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5F5A" w14:textId="2637114F" w:rsidR="00AE0E0B" w:rsidRPr="00287D7D" w:rsidRDefault="00F06236" w:rsidP="00C9034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>CÁLCULO VALOR AÑADIDO BRUTO 2023, 2024 Y 2025 DE CARA A SOLICITUD DE CERTIFICACIÓN COMO CONSUMIDOR ELECTROINTENSIVO</w:t>
      </w:r>
    </w:p>
    <w:p w14:paraId="35933287" w14:textId="1FFC19EA" w:rsidR="00D31EF8" w:rsidRPr="0039282C" w:rsidRDefault="003428AF" w:rsidP="003C26C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4472C4" w:themeColor="accent1"/>
          <w:lang w:eastAsia="es-ES"/>
        </w:rPr>
      </w:pPr>
      <w:r w:rsidRPr="0039282C">
        <w:rPr>
          <w:rFonts w:eastAsia="Times New Roman" w:cstheme="minorHAnsi"/>
          <w:color w:val="4472C4" w:themeColor="accent1"/>
          <w:lang w:eastAsia="es-ES"/>
        </w:rPr>
        <w:t>La presente plantilla</w:t>
      </w:r>
      <w:r w:rsidR="00D31EF8" w:rsidRPr="0039282C">
        <w:rPr>
          <w:rFonts w:eastAsia="Times New Roman" w:cstheme="minorHAnsi"/>
          <w:color w:val="4472C4" w:themeColor="accent1"/>
          <w:lang w:eastAsia="es-ES"/>
        </w:rPr>
        <w:t xml:space="preserve"> </w:t>
      </w:r>
      <w:r w:rsidR="00F06236" w:rsidRPr="0039282C">
        <w:rPr>
          <w:rFonts w:eastAsia="Times New Roman" w:cstheme="minorHAnsi"/>
          <w:color w:val="4472C4" w:themeColor="accent1"/>
          <w:lang w:eastAsia="es-ES"/>
        </w:rPr>
        <w:t xml:space="preserve">debe ser </w:t>
      </w:r>
      <w:r w:rsidR="00F06236" w:rsidRPr="00DD32B0">
        <w:rPr>
          <w:rFonts w:eastAsia="Times New Roman" w:cstheme="minorHAnsi"/>
          <w:b/>
          <w:bCs/>
          <w:color w:val="4472C4" w:themeColor="accent1"/>
          <w:u w:val="single"/>
          <w:lang w:eastAsia="es-ES"/>
        </w:rPr>
        <w:t>elaborada por la empresa</w:t>
      </w:r>
      <w:r w:rsidR="00F06236" w:rsidRPr="0039282C">
        <w:rPr>
          <w:rFonts w:eastAsia="Times New Roman" w:cstheme="minorHAnsi"/>
          <w:color w:val="4472C4" w:themeColor="accent1"/>
          <w:lang w:eastAsia="es-ES"/>
        </w:rPr>
        <w:t xml:space="preserve"> que desea certificar uno o varios puntos de suministro de su instalación como consumidor electrointensivo, a los efectos del cálculo</w:t>
      </w:r>
      <w:r w:rsidR="00D31EF8" w:rsidRPr="0039282C">
        <w:rPr>
          <w:rFonts w:eastAsia="Times New Roman" w:cstheme="minorHAnsi"/>
          <w:color w:val="4472C4" w:themeColor="accent1"/>
          <w:lang w:eastAsia="es-ES"/>
        </w:rPr>
        <w:t xml:space="preserve"> del </w:t>
      </w:r>
      <w:r w:rsidR="00D31EF8" w:rsidRPr="0039282C">
        <w:rPr>
          <w:rFonts w:eastAsia="Times New Roman" w:cstheme="minorHAnsi"/>
          <w:b/>
          <w:bCs/>
          <w:color w:val="4472C4" w:themeColor="accent1"/>
          <w:lang w:eastAsia="es-ES"/>
        </w:rPr>
        <w:t>Valor Añadido Bruto (VAB)</w:t>
      </w:r>
      <w:r w:rsidR="00D31EF8" w:rsidRPr="0039282C">
        <w:rPr>
          <w:rFonts w:eastAsia="Times New Roman" w:cstheme="minorHAnsi"/>
          <w:color w:val="4472C4" w:themeColor="accent1"/>
          <w:lang w:eastAsia="es-ES"/>
        </w:rPr>
        <w:t xml:space="preserve"> </w:t>
      </w:r>
      <w:r w:rsidRPr="0039282C">
        <w:rPr>
          <w:rFonts w:eastAsia="Times New Roman" w:cstheme="minorHAnsi"/>
          <w:color w:val="4472C4" w:themeColor="accent1"/>
          <w:lang w:eastAsia="es-ES"/>
        </w:rPr>
        <w:t>correspondiente</w:t>
      </w:r>
      <w:r w:rsidR="00D31EF8" w:rsidRPr="0039282C">
        <w:rPr>
          <w:rFonts w:eastAsia="Times New Roman" w:cstheme="minorHAnsi"/>
          <w:color w:val="4472C4" w:themeColor="accent1"/>
          <w:lang w:eastAsia="es-ES"/>
        </w:rPr>
        <w:t xml:space="preserve"> a los años naturales </w:t>
      </w:r>
      <w:r w:rsidR="00D31EF8" w:rsidRPr="0039282C">
        <w:rPr>
          <w:rFonts w:eastAsia="Times New Roman" w:cstheme="minorHAnsi"/>
          <w:b/>
          <w:bCs/>
          <w:color w:val="4472C4" w:themeColor="accent1"/>
          <w:lang w:eastAsia="es-ES"/>
        </w:rPr>
        <w:t>202</w:t>
      </w:r>
      <w:r w:rsidRPr="0039282C">
        <w:rPr>
          <w:rFonts w:eastAsia="Times New Roman" w:cstheme="minorHAnsi"/>
          <w:b/>
          <w:bCs/>
          <w:color w:val="4472C4" w:themeColor="accent1"/>
          <w:lang w:eastAsia="es-ES"/>
        </w:rPr>
        <w:t>3,</w:t>
      </w:r>
      <w:r w:rsidR="00D31EF8" w:rsidRPr="0039282C">
        <w:rPr>
          <w:rFonts w:eastAsia="Times New Roman" w:cstheme="minorHAnsi"/>
          <w:b/>
          <w:bCs/>
          <w:color w:val="4472C4" w:themeColor="accent1"/>
          <w:lang w:eastAsia="es-ES"/>
        </w:rPr>
        <w:t xml:space="preserve"> 202</w:t>
      </w:r>
      <w:r w:rsidRPr="0039282C">
        <w:rPr>
          <w:rFonts w:eastAsia="Times New Roman" w:cstheme="minorHAnsi"/>
          <w:b/>
          <w:bCs/>
          <w:color w:val="4472C4" w:themeColor="accent1"/>
          <w:lang w:eastAsia="es-ES"/>
        </w:rPr>
        <w:t>4</w:t>
      </w:r>
      <w:r w:rsidR="00D31EF8" w:rsidRPr="0039282C">
        <w:rPr>
          <w:rFonts w:eastAsia="Times New Roman" w:cstheme="minorHAnsi"/>
          <w:b/>
          <w:bCs/>
          <w:color w:val="4472C4" w:themeColor="accent1"/>
          <w:lang w:eastAsia="es-ES"/>
        </w:rPr>
        <w:t xml:space="preserve"> y 202</w:t>
      </w:r>
      <w:r w:rsidRPr="0039282C">
        <w:rPr>
          <w:rFonts w:eastAsia="Times New Roman" w:cstheme="minorHAnsi"/>
          <w:b/>
          <w:bCs/>
          <w:color w:val="4472C4" w:themeColor="accent1"/>
          <w:lang w:eastAsia="es-ES"/>
        </w:rPr>
        <w:t>5</w:t>
      </w:r>
      <w:r w:rsidR="00D31EF8" w:rsidRPr="0039282C">
        <w:rPr>
          <w:rFonts w:eastAsia="Times New Roman" w:cstheme="minorHAnsi"/>
          <w:color w:val="4472C4" w:themeColor="accent1"/>
          <w:lang w:eastAsia="es-ES"/>
        </w:rPr>
        <w:t>.</w:t>
      </w:r>
      <w:r w:rsidR="00F06236" w:rsidRPr="0039282C">
        <w:rPr>
          <w:rFonts w:eastAsia="Times New Roman" w:cstheme="minorHAnsi"/>
          <w:color w:val="4472C4" w:themeColor="accent1"/>
          <w:lang w:eastAsia="es-ES"/>
        </w:rPr>
        <w:t xml:space="preserve"> La presente plantilla, </w:t>
      </w:r>
      <w:r w:rsidR="00F06236" w:rsidRPr="00DD32B0">
        <w:rPr>
          <w:rFonts w:eastAsia="Times New Roman" w:cstheme="minorHAnsi"/>
          <w:b/>
          <w:bCs/>
          <w:color w:val="4472C4" w:themeColor="accent1"/>
          <w:u w:val="single"/>
          <w:lang w:eastAsia="es-ES"/>
        </w:rPr>
        <w:t>una vez completada, debe remitirse a un auditor de cuentas</w:t>
      </w:r>
      <w:r w:rsidR="00F06236" w:rsidRPr="0039282C">
        <w:rPr>
          <w:rFonts w:eastAsia="Times New Roman" w:cstheme="minorHAnsi"/>
          <w:color w:val="4472C4" w:themeColor="accent1"/>
          <w:lang w:eastAsia="es-ES"/>
        </w:rPr>
        <w:t xml:space="preserve"> inscrito en ROAC para que certifique el cálculo correcto del Valor Añadido Bruto.</w:t>
      </w:r>
    </w:p>
    <w:p w14:paraId="56D1A6AE" w14:textId="0E9D1A27" w:rsidR="003428AF" w:rsidRPr="0039282C" w:rsidRDefault="003428AF" w:rsidP="003C26C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4472C4" w:themeColor="accent1"/>
          <w:lang w:eastAsia="es-ES"/>
        </w:rPr>
      </w:pPr>
      <w:r w:rsidRPr="0039282C">
        <w:rPr>
          <w:rFonts w:eastAsia="Times New Roman" w:cstheme="minorHAnsi"/>
          <w:color w:val="4472C4" w:themeColor="accent1"/>
          <w:lang w:eastAsia="es-ES"/>
        </w:rPr>
        <w:t>En caso de necesitar modificar cualquier elemento de la plantilla para su mejor adaptación a la casuística de su instalación, realice las modificaciones oportunas.</w:t>
      </w:r>
    </w:p>
    <w:p w14:paraId="7025F326" w14:textId="32ABC6E7" w:rsidR="003428AF" w:rsidRPr="00AE0E0B" w:rsidRDefault="003428AF" w:rsidP="003C26C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>----------------------------------------------------------------------------------------------------------------------------</w:t>
      </w:r>
    </w:p>
    <w:p w14:paraId="38F9DEE6" w14:textId="3C010583" w:rsidR="00AE0E0B" w:rsidRDefault="00D31EF8" w:rsidP="00D31EF8">
      <w:p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 xml:space="preserve">1. </w:t>
      </w:r>
      <w:r w:rsidR="00AE0E0B" w:rsidRPr="00D31EF8">
        <w:rPr>
          <w:rFonts w:eastAsia="Times New Roman" w:cstheme="minorHAnsi"/>
          <w:b/>
          <w:bCs/>
          <w:lang w:eastAsia="es-ES"/>
        </w:rPr>
        <w:t>Identificación de la empresa</w:t>
      </w:r>
      <w:r w:rsidR="00AE0E0B" w:rsidRPr="00D31EF8">
        <w:rPr>
          <w:rFonts w:eastAsia="Times New Roman" w:cstheme="minorHAnsi"/>
          <w:lang w:eastAsia="es-ES"/>
        </w:rPr>
        <w:t xml:space="preserve">: </w:t>
      </w:r>
    </w:p>
    <w:p w14:paraId="6B485699" w14:textId="7A71115C" w:rsidR="003C26CF" w:rsidRPr="003C26CF" w:rsidRDefault="003C26CF" w:rsidP="003C26CF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3C26CF">
        <w:rPr>
          <w:rFonts w:eastAsia="Times New Roman" w:cstheme="minorHAnsi"/>
          <w:lang w:eastAsia="es-ES"/>
        </w:rPr>
        <w:t>Razón social:</w:t>
      </w:r>
    </w:p>
    <w:p w14:paraId="5EB3F7BF" w14:textId="67804643" w:rsidR="003C26CF" w:rsidRPr="003C26CF" w:rsidRDefault="003C26CF" w:rsidP="003C26CF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3C26CF">
        <w:rPr>
          <w:rFonts w:eastAsia="Times New Roman" w:cstheme="minorHAnsi"/>
          <w:lang w:eastAsia="es-ES"/>
        </w:rPr>
        <w:t>NIF:</w:t>
      </w:r>
    </w:p>
    <w:p w14:paraId="56036AE9" w14:textId="284798B8" w:rsidR="00AE0E0B" w:rsidRPr="00D31EF8" w:rsidRDefault="00D31EF8" w:rsidP="00BD7FC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 xml:space="preserve">2. </w:t>
      </w:r>
      <w:r w:rsidR="00AE0E0B" w:rsidRPr="00AE0E0B">
        <w:rPr>
          <w:rFonts w:eastAsia="Times New Roman" w:cstheme="minorHAnsi"/>
          <w:b/>
          <w:bCs/>
          <w:lang w:eastAsia="es-ES"/>
        </w:rPr>
        <w:t>I</w:t>
      </w:r>
      <w:r w:rsidR="003428AF">
        <w:rPr>
          <w:rFonts w:eastAsia="Times New Roman" w:cstheme="minorHAnsi"/>
          <w:b/>
          <w:bCs/>
          <w:lang w:eastAsia="es-ES"/>
        </w:rPr>
        <w:t>dentificación de la i</w:t>
      </w:r>
      <w:r w:rsidR="00AE0E0B" w:rsidRPr="00AE0E0B">
        <w:rPr>
          <w:rFonts w:eastAsia="Times New Roman" w:cstheme="minorHAnsi"/>
          <w:b/>
          <w:bCs/>
          <w:lang w:eastAsia="es-ES"/>
        </w:rPr>
        <w:t>nstalación y punto</w:t>
      </w:r>
      <w:r w:rsidR="008508EA">
        <w:rPr>
          <w:rFonts w:eastAsia="Times New Roman" w:cstheme="minorHAnsi"/>
          <w:b/>
          <w:bCs/>
          <w:lang w:eastAsia="es-ES"/>
        </w:rPr>
        <w:t>/</w:t>
      </w:r>
      <w:r w:rsidR="00AE0E0B" w:rsidRPr="00AE0E0B">
        <w:rPr>
          <w:rFonts w:eastAsia="Times New Roman" w:cstheme="minorHAnsi"/>
          <w:b/>
          <w:bCs/>
          <w:lang w:eastAsia="es-ES"/>
        </w:rPr>
        <w:t>s de suministro objeto del cálculo</w:t>
      </w:r>
      <w:r w:rsidR="003428AF">
        <w:rPr>
          <w:rFonts w:eastAsia="Times New Roman" w:cstheme="minorHAnsi"/>
          <w:b/>
          <w:bCs/>
          <w:lang w:eastAsia="es-ES"/>
        </w:rPr>
        <w:t>:</w:t>
      </w:r>
    </w:p>
    <w:p w14:paraId="5C294176" w14:textId="2E7D2AD9" w:rsidR="00AE0E0B" w:rsidRPr="00AE0E0B" w:rsidRDefault="003428AF" w:rsidP="00BD7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>Nombre</w:t>
      </w:r>
      <w:r w:rsidR="00AE0E0B" w:rsidRPr="00AE0E0B">
        <w:rPr>
          <w:rFonts w:eastAsia="Times New Roman" w:cstheme="minorHAnsi"/>
          <w:lang w:eastAsia="es-ES"/>
        </w:rPr>
        <w:t xml:space="preserve"> de la instalación: </w:t>
      </w:r>
    </w:p>
    <w:p w14:paraId="35C13D62" w14:textId="1FC20BE5" w:rsidR="00AE0E0B" w:rsidRDefault="00AE0E0B" w:rsidP="00BD7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AE0E0B">
        <w:rPr>
          <w:rFonts w:eastAsia="Times New Roman" w:cstheme="minorHAnsi"/>
          <w:lang w:eastAsia="es-ES"/>
        </w:rPr>
        <w:t xml:space="preserve">Dirección de la instalación: </w:t>
      </w:r>
    </w:p>
    <w:p w14:paraId="724F0E9B" w14:textId="77777777" w:rsidR="0039282C" w:rsidRPr="0039282C" w:rsidRDefault="0039282C" w:rsidP="0039282C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"/>
          <w:szCs w:val="2"/>
          <w:lang w:eastAsia="es-ES"/>
        </w:rPr>
      </w:pPr>
    </w:p>
    <w:p w14:paraId="26583CB2" w14:textId="0D608B6C" w:rsidR="003428AF" w:rsidRDefault="00BC3B28" w:rsidP="00342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 xml:space="preserve">Identificación de </w:t>
      </w:r>
      <w:r w:rsidRPr="00BC3B28">
        <w:rPr>
          <w:rFonts w:eastAsia="Times New Roman" w:cstheme="minorHAnsi"/>
          <w:b/>
          <w:bCs/>
          <w:u w:val="single"/>
          <w:lang w:eastAsia="es-ES"/>
        </w:rPr>
        <w:t>todos</w:t>
      </w:r>
      <w:r>
        <w:rPr>
          <w:rFonts w:eastAsia="Times New Roman" w:cstheme="minorHAnsi"/>
          <w:lang w:eastAsia="es-ES"/>
        </w:rPr>
        <w:t xml:space="preserve"> los puntos de suministro (</w:t>
      </w:r>
      <w:r w:rsidR="003428AF" w:rsidRPr="00AE0E0B">
        <w:rPr>
          <w:rFonts w:eastAsia="Times New Roman" w:cstheme="minorHAnsi"/>
          <w:lang w:eastAsia="es-ES"/>
        </w:rPr>
        <w:t>CUPS</w:t>
      </w:r>
      <w:r>
        <w:rPr>
          <w:rFonts w:eastAsia="Times New Roman" w:cstheme="minorHAnsi"/>
          <w:lang w:eastAsia="es-ES"/>
        </w:rPr>
        <w:t>)</w:t>
      </w:r>
      <w:r w:rsidR="003428AF" w:rsidRPr="00AE0E0B">
        <w:rPr>
          <w:rFonts w:eastAsia="Times New Roman" w:cstheme="minorHAnsi"/>
          <w:lang w:eastAsia="es-ES"/>
        </w:rPr>
        <w:t xml:space="preserve"> asociados a la instalación</w:t>
      </w:r>
      <w:r w:rsidR="00AB2BBF">
        <w:rPr>
          <w:rFonts w:eastAsia="Times New Roman" w:cstheme="minorHAnsi"/>
          <w:lang w:eastAsia="es-ES"/>
        </w:rPr>
        <w:t>:</w:t>
      </w:r>
    </w:p>
    <w:tbl>
      <w:tblPr>
        <w:tblStyle w:val="Tablaconcuadrcula1clara-nfasis3"/>
        <w:tblW w:w="9272" w:type="dxa"/>
        <w:tblLook w:val="04A0" w:firstRow="1" w:lastRow="0" w:firstColumn="1" w:lastColumn="0" w:noHBand="0" w:noVBand="1"/>
      </w:tblPr>
      <w:tblGrid>
        <w:gridCol w:w="2694"/>
        <w:gridCol w:w="6578"/>
      </w:tblGrid>
      <w:tr w:rsidR="003428AF" w14:paraId="5E00B27F" w14:textId="77777777" w:rsidTr="00463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BE9A6A2" w14:textId="3A68CEA7" w:rsidR="003428AF" w:rsidRDefault="003428AF" w:rsidP="003428AF">
            <w:pPr>
              <w:spacing w:before="100" w:beforeAutospacing="1" w:after="100" w:afterAutospacing="1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CUPS 1</w:t>
            </w:r>
          </w:p>
        </w:tc>
        <w:tc>
          <w:tcPr>
            <w:tcW w:w="6578" w:type="dxa"/>
          </w:tcPr>
          <w:p w14:paraId="0DAA6C12" w14:textId="77777777" w:rsidR="003428AF" w:rsidRDefault="003428AF" w:rsidP="003428AF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</w:p>
        </w:tc>
      </w:tr>
      <w:tr w:rsidR="003428AF" w14:paraId="39A4724A" w14:textId="77777777" w:rsidTr="004636C1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BCCA8AC" w14:textId="20CD3450" w:rsidR="003428AF" w:rsidRDefault="003428AF" w:rsidP="003428AF">
            <w:pPr>
              <w:spacing w:before="100" w:beforeAutospacing="1" w:after="100" w:afterAutospacing="1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CUPS 2 (si lo hubiera)</w:t>
            </w:r>
          </w:p>
        </w:tc>
        <w:tc>
          <w:tcPr>
            <w:tcW w:w="6578" w:type="dxa"/>
          </w:tcPr>
          <w:p w14:paraId="556FB5F6" w14:textId="77777777" w:rsidR="003428AF" w:rsidRDefault="003428AF" w:rsidP="003428A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</w:p>
        </w:tc>
      </w:tr>
      <w:tr w:rsidR="003428AF" w14:paraId="7F6F3CC3" w14:textId="77777777" w:rsidTr="004636C1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4C14524" w14:textId="6E2BCFF4" w:rsidR="003428AF" w:rsidRDefault="003428AF" w:rsidP="003428AF">
            <w:pPr>
              <w:spacing w:before="100" w:beforeAutospacing="1" w:after="100" w:afterAutospacing="1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CUPS 3 (si lo hubiera)</w:t>
            </w:r>
          </w:p>
        </w:tc>
        <w:tc>
          <w:tcPr>
            <w:tcW w:w="6578" w:type="dxa"/>
          </w:tcPr>
          <w:p w14:paraId="35866220" w14:textId="77777777" w:rsidR="003428AF" w:rsidRDefault="003428AF" w:rsidP="003428A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</w:p>
        </w:tc>
      </w:tr>
      <w:tr w:rsidR="003428AF" w14:paraId="294DE95E" w14:textId="77777777" w:rsidTr="004636C1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97B0E8E" w14:textId="1C3ADBAC" w:rsidR="003428AF" w:rsidRDefault="003428AF" w:rsidP="003428AF">
            <w:pPr>
              <w:spacing w:before="100" w:beforeAutospacing="1" w:after="100" w:afterAutospacing="1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CUPS 4 (si lo hubiera)</w:t>
            </w:r>
          </w:p>
        </w:tc>
        <w:tc>
          <w:tcPr>
            <w:tcW w:w="6578" w:type="dxa"/>
          </w:tcPr>
          <w:p w14:paraId="30EA5865" w14:textId="77777777" w:rsidR="003428AF" w:rsidRDefault="003428AF" w:rsidP="003428A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</w:p>
        </w:tc>
      </w:tr>
      <w:tr w:rsidR="003428AF" w14:paraId="0C6A940C" w14:textId="77777777" w:rsidTr="004636C1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CFE8A59" w14:textId="3034C07B" w:rsidR="003428AF" w:rsidRDefault="003428AF" w:rsidP="003428AF">
            <w:pPr>
              <w:spacing w:before="100" w:beforeAutospacing="1" w:after="100" w:afterAutospacing="1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CUPS 5 (si lo hubiera)</w:t>
            </w:r>
          </w:p>
        </w:tc>
        <w:tc>
          <w:tcPr>
            <w:tcW w:w="6578" w:type="dxa"/>
          </w:tcPr>
          <w:p w14:paraId="3C0E51F2" w14:textId="77777777" w:rsidR="003428AF" w:rsidRDefault="003428AF" w:rsidP="003428A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</w:p>
        </w:tc>
      </w:tr>
      <w:tr w:rsidR="003428AF" w14:paraId="52B29296" w14:textId="77777777" w:rsidTr="004636C1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FBE4FBF" w14:textId="245EB99B" w:rsidR="003428AF" w:rsidRDefault="003428AF" w:rsidP="003428AF">
            <w:pPr>
              <w:spacing w:before="100" w:beforeAutospacing="1" w:after="100" w:afterAutospacing="1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CUPS 6 (si lo hubiera)</w:t>
            </w:r>
          </w:p>
        </w:tc>
        <w:tc>
          <w:tcPr>
            <w:tcW w:w="6578" w:type="dxa"/>
          </w:tcPr>
          <w:p w14:paraId="730645D9" w14:textId="77777777" w:rsidR="003428AF" w:rsidRDefault="003428AF" w:rsidP="003428A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</w:p>
        </w:tc>
      </w:tr>
      <w:tr w:rsidR="003428AF" w14:paraId="64DC3256" w14:textId="77777777" w:rsidTr="004636C1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7AE6EF8" w14:textId="5248B472" w:rsidR="003428AF" w:rsidRDefault="003428AF" w:rsidP="003428AF">
            <w:pPr>
              <w:spacing w:before="100" w:beforeAutospacing="1" w:after="100" w:afterAutospacing="1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CUPS 7 (si lo hubiera)</w:t>
            </w:r>
          </w:p>
        </w:tc>
        <w:tc>
          <w:tcPr>
            <w:tcW w:w="6578" w:type="dxa"/>
          </w:tcPr>
          <w:p w14:paraId="69E3D7D7" w14:textId="77777777" w:rsidR="003428AF" w:rsidRDefault="003428AF" w:rsidP="003428A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</w:p>
        </w:tc>
      </w:tr>
    </w:tbl>
    <w:p w14:paraId="1A6933AE" w14:textId="25E49955" w:rsidR="00AB2BBF" w:rsidRPr="0039282C" w:rsidRDefault="00AB2BBF" w:rsidP="00AB2BBF">
      <w:pPr>
        <w:spacing w:after="100" w:afterAutospacing="1" w:line="240" w:lineRule="auto"/>
        <w:rPr>
          <w:rFonts w:eastAsia="Times New Roman" w:cstheme="minorHAnsi"/>
          <w:i/>
          <w:iCs/>
          <w:color w:val="4472C4" w:themeColor="accent1"/>
          <w:sz w:val="20"/>
          <w:szCs w:val="20"/>
          <w:lang w:eastAsia="es-ES"/>
        </w:rPr>
      </w:pPr>
      <w:r w:rsidRPr="0039282C">
        <w:rPr>
          <w:rFonts w:eastAsia="Times New Roman" w:cstheme="minorHAnsi"/>
          <w:i/>
          <w:iCs/>
          <w:color w:val="4472C4" w:themeColor="accent1"/>
          <w:sz w:val="20"/>
          <w:szCs w:val="20"/>
          <w:lang w:eastAsia="es-ES"/>
        </w:rPr>
        <w:t>En caso de disponer de más CUPS, añadir filas a la tabla anterior.</w:t>
      </w:r>
    </w:p>
    <w:p w14:paraId="24643D29" w14:textId="2970BC9C" w:rsidR="00AB2BBF" w:rsidRDefault="00AB2BBF" w:rsidP="00AB2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AE0E0B">
        <w:rPr>
          <w:rFonts w:eastAsia="Times New Roman" w:cstheme="minorHAnsi"/>
          <w:lang w:eastAsia="es-ES"/>
        </w:rPr>
        <w:t xml:space="preserve">La empresa </w:t>
      </w:r>
      <w:r>
        <w:rPr>
          <w:rFonts w:eastAsia="Times New Roman" w:cstheme="minorHAnsi"/>
          <w:lang w:eastAsia="es-ES"/>
        </w:rPr>
        <w:t>desea certificar</w:t>
      </w:r>
      <w:r w:rsidRPr="00AE0E0B">
        <w:rPr>
          <w:rFonts w:eastAsia="Times New Roman" w:cstheme="minorHAnsi"/>
          <w:lang w:eastAsia="es-ES"/>
        </w:rPr>
        <w:t>:</w:t>
      </w:r>
      <w:r w:rsidRPr="00AE0E0B">
        <w:rPr>
          <w:rFonts w:eastAsia="Times New Roman" w:cstheme="minorHAnsi"/>
          <w:lang w:eastAsia="es-ES"/>
        </w:rPr>
        <w:br/>
      </w:r>
      <w:sdt>
        <w:sdtPr>
          <w:rPr>
            <w:rFonts w:ascii="Segoe UI Symbol" w:eastAsia="Times New Roman" w:hAnsi="Segoe UI Symbol" w:cs="Segoe UI Symbol"/>
            <w:lang w:eastAsia="es-ES"/>
          </w:rPr>
          <w:id w:val="151696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D8B">
            <w:rPr>
              <w:rFonts w:ascii="MS Gothic" w:eastAsia="MS Gothic" w:hAnsi="MS Gothic" w:cs="Segoe UI Symbol" w:hint="eastAsia"/>
              <w:lang w:eastAsia="es-ES"/>
            </w:rPr>
            <w:t>☐</w:t>
          </w:r>
        </w:sdtContent>
      </w:sdt>
      <w:r w:rsidRPr="00AE0E0B">
        <w:rPr>
          <w:rFonts w:eastAsia="Times New Roman" w:cstheme="minorHAnsi"/>
          <w:lang w:eastAsia="es-ES"/>
        </w:rPr>
        <w:t xml:space="preserve"> </w:t>
      </w:r>
      <w:r>
        <w:rPr>
          <w:rFonts w:eastAsia="Times New Roman" w:cstheme="minorHAnsi"/>
          <w:lang w:eastAsia="es-ES"/>
        </w:rPr>
        <w:t>Todos los puntos de suministro (CUPS) asociados a la instalación.</w:t>
      </w:r>
      <w:r w:rsidRPr="00AE0E0B">
        <w:rPr>
          <w:rFonts w:eastAsia="Times New Roman" w:cstheme="minorHAnsi"/>
          <w:lang w:eastAsia="es-ES"/>
        </w:rPr>
        <w:t xml:space="preserve"> </w:t>
      </w:r>
      <w:r w:rsidRPr="00AE0E0B">
        <w:rPr>
          <w:rFonts w:eastAsia="Times New Roman" w:cstheme="minorHAnsi"/>
          <w:lang w:eastAsia="es-ES"/>
        </w:rPr>
        <w:br/>
      </w:r>
      <w:sdt>
        <w:sdtPr>
          <w:rPr>
            <w:rFonts w:ascii="Segoe UI Symbol" w:eastAsia="Times New Roman" w:hAnsi="Segoe UI Symbol" w:cs="Segoe UI Symbol"/>
            <w:lang w:eastAsia="es-ES"/>
          </w:rPr>
          <w:id w:val="-196079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D8B">
            <w:rPr>
              <w:rFonts w:ascii="MS Gothic" w:eastAsia="MS Gothic" w:hAnsi="MS Gothic" w:cs="Segoe UI Symbol" w:hint="eastAsia"/>
              <w:lang w:eastAsia="es-ES"/>
            </w:rPr>
            <w:t>☐</w:t>
          </w:r>
        </w:sdtContent>
      </w:sdt>
      <w:r w:rsidRPr="00AE0E0B">
        <w:rPr>
          <w:rFonts w:eastAsia="Times New Roman" w:cstheme="minorHAnsi"/>
          <w:lang w:eastAsia="es-ES"/>
        </w:rPr>
        <w:t xml:space="preserve"> </w:t>
      </w:r>
      <w:r>
        <w:rPr>
          <w:rFonts w:eastAsia="Times New Roman" w:cstheme="minorHAnsi"/>
          <w:lang w:eastAsia="es-ES"/>
        </w:rPr>
        <w:t>Únicamente algunos de los puntos de suministro (CUPS) asociados a la instalación.</w:t>
      </w:r>
    </w:p>
    <w:p w14:paraId="67CA01D7" w14:textId="5D4BC6ED" w:rsidR="00AB2BBF" w:rsidRPr="008508EA" w:rsidRDefault="00BC3B28" w:rsidP="00DD32B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DD32B0">
        <w:rPr>
          <w:rFonts w:eastAsia="Times New Roman" w:cstheme="minorHAnsi"/>
          <w:b/>
          <w:bCs/>
          <w:u w:val="single"/>
          <w:lang w:eastAsia="es-ES"/>
        </w:rPr>
        <w:t>En caso de querer certificar únicamente algunos de los puntos de suministro (CUPS) asociados a la instalación</w:t>
      </w:r>
      <w:r w:rsidRPr="008508EA">
        <w:rPr>
          <w:rFonts w:eastAsia="Times New Roman" w:cstheme="minorHAnsi"/>
          <w:lang w:eastAsia="es-ES"/>
        </w:rPr>
        <w:t xml:space="preserve">, </w:t>
      </w:r>
      <w:r w:rsidR="008508EA" w:rsidRPr="008508EA">
        <w:rPr>
          <w:rFonts w:eastAsia="Times New Roman" w:cstheme="minorHAnsi"/>
          <w:lang w:eastAsia="es-ES"/>
        </w:rPr>
        <w:t>declaro responsablemente que:</w:t>
      </w:r>
    </w:p>
    <w:p w14:paraId="6811F31E" w14:textId="49D9D418" w:rsidR="008508EA" w:rsidRDefault="000F5052" w:rsidP="008508EA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lang w:eastAsia="es-ES"/>
        </w:rPr>
      </w:pPr>
      <w:sdt>
        <w:sdtPr>
          <w:rPr>
            <w:rFonts w:ascii="Segoe UI Symbol" w:eastAsia="Times New Roman" w:hAnsi="Segoe UI Symbol" w:cs="Segoe UI Symbol"/>
            <w:lang w:eastAsia="es-ES"/>
          </w:rPr>
          <w:id w:val="75902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D8B">
            <w:rPr>
              <w:rFonts w:ascii="MS Gothic" w:eastAsia="MS Gothic" w:hAnsi="MS Gothic" w:cs="Segoe UI Symbol" w:hint="eastAsia"/>
              <w:lang w:eastAsia="es-ES"/>
            </w:rPr>
            <w:t>☐</w:t>
          </w:r>
        </w:sdtContent>
      </w:sdt>
      <w:r w:rsidR="008508EA" w:rsidRPr="00AE0E0B">
        <w:rPr>
          <w:rFonts w:eastAsia="Times New Roman" w:cstheme="minorHAnsi"/>
          <w:lang w:eastAsia="es-ES"/>
        </w:rPr>
        <w:t xml:space="preserve"> </w:t>
      </w:r>
      <w:r w:rsidR="008508EA">
        <w:rPr>
          <w:rFonts w:eastAsia="Times New Roman" w:cstheme="minorHAnsi"/>
          <w:lang w:eastAsia="es-ES"/>
        </w:rPr>
        <w:t>El/los punto(s) de suministro para los que se solicita la certificación abastece(n) una línea de producción diferenciada del resto de la instalación.</w:t>
      </w:r>
      <w:r w:rsidR="008508EA" w:rsidRPr="00AE0E0B">
        <w:rPr>
          <w:rFonts w:eastAsia="Times New Roman" w:cstheme="minorHAnsi"/>
          <w:lang w:eastAsia="es-ES"/>
        </w:rPr>
        <w:t xml:space="preserve"> </w:t>
      </w:r>
      <w:r w:rsidR="008508EA">
        <w:rPr>
          <w:rFonts w:eastAsia="Times New Roman" w:cstheme="minorHAnsi"/>
          <w:lang w:eastAsia="es-ES"/>
        </w:rPr>
        <w:t>Dicha línea se encuadra dentro de una actividad subvencionable conforme al listado de CNAE del Anexo del Real Decreto 1106/2020, de 15 de diciembre.</w:t>
      </w:r>
    </w:p>
    <w:p w14:paraId="53105E1C" w14:textId="2F703382" w:rsidR="00DD32B0" w:rsidRPr="0039282C" w:rsidRDefault="00DD32B0" w:rsidP="00DD32B0">
      <w:pPr>
        <w:spacing w:after="100" w:afterAutospacing="1" w:line="240" w:lineRule="auto"/>
        <w:rPr>
          <w:rFonts w:eastAsia="Times New Roman" w:cstheme="minorHAnsi"/>
          <w:i/>
          <w:iCs/>
          <w:color w:val="4472C4" w:themeColor="accent1"/>
          <w:sz w:val="20"/>
          <w:szCs w:val="20"/>
          <w:lang w:eastAsia="es-ES"/>
        </w:rPr>
      </w:pPr>
      <w:r w:rsidRPr="0039282C">
        <w:rPr>
          <w:rFonts w:eastAsia="Times New Roman" w:cstheme="minorHAnsi"/>
          <w:i/>
          <w:iCs/>
          <w:color w:val="4472C4" w:themeColor="accent1"/>
          <w:sz w:val="20"/>
          <w:szCs w:val="20"/>
          <w:lang w:eastAsia="es-ES"/>
        </w:rPr>
        <w:t xml:space="preserve">En caso </w:t>
      </w:r>
      <w:r>
        <w:rPr>
          <w:rFonts w:eastAsia="Times New Roman" w:cstheme="minorHAnsi"/>
          <w:i/>
          <w:iCs/>
          <w:color w:val="4472C4" w:themeColor="accent1"/>
          <w:sz w:val="20"/>
          <w:szCs w:val="20"/>
          <w:lang w:eastAsia="es-ES"/>
        </w:rPr>
        <w:t>de querer certificar toda la instalación, no es necesario marcar esta casilla</w:t>
      </w:r>
      <w:r w:rsidRPr="0039282C">
        <w:rPr>
          <w:rFonts w:eastAsia="Times New Roman" w:cstheme="minorHAnsi"/>
          <w:i/>
          <w:iCs/>
          <w:color w:val="4472C4" w:themeColor="accent1"/>
          <w:sz w:val="20"/>
          <w:szCs w:val="20"/>
          <w:lang w:eastAsia="es-ES"/>
        </w:rPr>
        <w:t>.</w:t>
      </w:r>
    </w:p>
    <w:p w14:paraId="3A1A1ABD" w14:textId="71BD24CC" w:rsidR="00BC3B28" w:rsidRDefault="00BC3B28" w:rsidP="00BC3B28">
      <w:p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b/>
          <w:bCs/>
          <w:lang w:eastAsia="es-ES"/>
        </w:rPr>
        <w:lastRenderedPageBreak/>
        <w:t>3</w:t>
      </w:r>
      <w:r w:rsidRPr="00AE0E0B">
        <w:rPr>
          <w:rFonts w:eastAsia="Times New Roman" w:cstheme="minorHAnsi"/>
          <w:b/>
          <w:bCs/>
          <w:lang w:eastAsia="es-ES"/>
        </w:rPr>
        <w:t xml:space="preserve">. </w:t>
      </w:r>
      <w:r>
        <w:rPr>
          <w:rFonts w:eastAsia="Times New Roman" w:cstheme="minorHAnsi"/>
          <w:b/>
          <w:bCs/>
          <w:lang w:eastAsia="es-ES"/>
        </w:rPr>
        <w:t>Comprobación de coherencia entre VAB y solicitud de certificación:</w:t>
      </w:r>
    </w:p>
    <w:p w14:paraId="0473F3DD" w14:textId="3483EF0F" w:rsidR="00BC3B28" w:rsidRPr="0039282C" w:rsidRDefault="00BC3B28" w:rsidP="00BC3B28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4472C4" w:themeColor="accent1"/>
          <w:lang w:eastAsia="es-ES"/>
        </w:rPr>
      </w:pPr>
      <w:r w:rsidRPr="0039282C">
        <w:rPr>
          <w:rFonts w:eastAsia="Times New Roman" w:cstheme="minorHAnsi"/>
          <w:color w:val="4472C4" w:themeColor="accent1"/>
          <w:lang w:eastAsia="es-ES"/>
        </w:rPr>
        <w:t xml:space="preserve">El </w:t>
      </w:r>
      <w:r w:rsidRPr="0039282C">
        <w:rPr>
          <w:rFonts w:eastAsia="Times New Roman" w:cstheme="minorHAnsi"/>
          <w:b/>
          <w:bCs/>
          <w:color w:val="4472C4" w:themeColor="accent1"/>
          <w:u w:val="single"/>
          <w:lang w:eastAsia="es-ES"/>
        </w:rPr>
        <w:t>Valor Añadido Bruto debe ser calculado a nivel del punto o los puntos de suministro que se desean certificar como electrointensivos</w:t>
      </w:r>
      <w:r w:rsidRPr="0039282C">
        <w:rPr>
          <w:rFonts w:eastAsia="Times New Roman" w:cstheme="minorHAnsi"/>
          <w:color w:val="4472C4" w:themeColor="accent1"/>
          <w:lang w:eastAsia="es-ES"/>
        </w:rPr>
        <w:t xml:space="preserve">. </w:t>
      </w:r>
    </w:p>
    <w:p w14:paraId="446D3922" w14:textId="6AE8EA5D" w:rsidR="00AB2BBF" w:rsidRPr="00643258" w:rsidRDefault="00BC3B28" w:rsidP="00BC3B28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4472C4" w:themeColor="accent1"/>
          <w:lang w:eastAsia="es-ES"/>
        </w:rPr>
      </w:pPr>
      <w:r w:rsidRPr="00643258">
        <w:rPr>
          <w:rFonts w:eastAsia="Times New Roman" w:cstheme="minorHAnsi"/>
          <w:color w:val="4472C4" w:themeColor="accent1"/>
          <w:lang w:eastAsia="es-ES"/>
        </w:rPr>
        <w:t>Para comprobarlo, rellene los siguientes campos:</w:t>
      </w:r>
    </w:p>
    <w:p w14:paraId="515CB98F" w14:textId="3A59007E" w:rsidR="00AE0E0B" w:rsidRPr="00AE0E0B" w:rsidRDefault="00AE0E0B" w:rsidP="00BD7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AE0E0B">
        <w:rPr>
          <w:rFonts w:eastAsia="Times New Roman" w:cstheme="minorHAnsi"/>
          <w:lang w:eastAsia="es-ES"/>
        </w:rPr>
        <w:t>La empresa es titular de:</w:t>
      </w:r>
      <w:r w:rsidRPr="00AE0E0B">
        <w:rPr>
          <w:rFonts w:eastAsia="Times New Roman" w:cstheme="minorHAnsi"/>
          <w:lang w:eastAsia="es-ES"/>
        </w:rPr>
        <w:br/>
      </w:r>
      <w:sdt>
        <w:sdtPr>
          <w:rPr>
            <w:rFonts w:ascii="Segoe UI Symbol" w:eastAsia="Times New Roman" w:hAnsi="Segoe UI Symbol" w:cs="Segoe UI Symbol"/>
            <w:lang w:eastAsia="es-ES"/>
          </w:rPr>
          <w:id w:val="-99217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D8B">
            <w:rPr>
              <w:rFonts w:ascii="MS Gothic" w:eastAsia="MS Gothic" w:hAnsi="MS Gothic" w:cs="Segoe UI Symbol" w:hint="eastAsia"/>
              <w:lang w:eastAsia="es-ES"/>
            </w:rPr>
            <w:t>☐</w:t>
          </w:r>
        </w:sdtContent>
      </w:sdt>
      <w:r w:rsidRPr="00AE0E0B">
        <w:rPr>
          <w:rFonts w:eastAsia="Times New Roman" w:cstheme="minorHAnsi"/>
          <w:lang w:eastAsia="es-ES"/>
        </w:rPr>
        <w:t xml:space="preserve"> </w:t>
      </w:r>
      <w:r w:rsidR="003428AF">
        <w:rPr>
          <w:rFonts w:eastAsia="Times New Roman" w:cstheme="minorHAnsi"/>
          <w:lang w:eastAsia="es-ES"/>
        </w:rPr>
        <w:t>Únicamente esta</w:t>
      </w:r>
      <w:r w:rsidRPr="00AE0E0B">
        <w:rPr>
          <w:rFonts w:eastAsia="Times New Roman" w:cstheme="minorHAnsi"/>
          <w:lang w:eastAsia="es-ES"/>
        </w:rPr>
        <w:t xml:space="preserve"> instalaci</w:t>
      </w:r>
      <w:r w:rsidRPr="00AE0E0B">
        <w:rPr>
          <w:rFonts w:ascii="Calibri" w:eastAsia="Times New Roman" w:hAnsi="Calibri" w:cs="Calibri"/>
          <w:lang w:eastAsia="es-ES"/>
        </w:rPr>
        <w:t>ó</w:t>
      </w:r>
      <w:r w:rsidRPr="00AE0E0B">
        <w:rPr>
          <w:rFonts w:eastAsia="Times New Roman" w:cstheme="minorHAnsi"/>
          <w:lang w:eastAsia="es-ES"/>
        </w:rPr>
        <w:t>n</w:t>
      </w:r>
      <w:r w:rsidR="00BC3B28">
        <w:rPr>
          <w:rFonts w:eastAsia="Times New Roman" w:cstheme="minorHAnsi"/>
          <w:lang w:eastAsia="es-ES"/>
        </w:rPr>
        <w:t>.</w:t>
      </w:r>
      <w:r w:rsidRPr="00AE0E0B">
        <w:rPr>
          <w:rFonts w:eastAsia="Times New Roman" w:cstheme="minorHAnsi"/>
          <w:lang w:eastAsia="es-ES"/>
        </w:rPr>
        <w:br/>
      </w:r>
      <w:sdt>
        <w:sdtPr>
          <w:rPr>
            <w:rFonts w:ascii="Segoe UI Symbol" w:eastAsia="Times New Roman" w:hAnsi="Segoe UI Symbol" w:cs="Segoe UI Symbol"/>
            <w:lang w:eastAsia="es-ES"/>
          </w:rPr>
          <w:id w:val="-29984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D8B">
            <w:rPr>
              <w:rFonts w:ascii="MS Gothic" w:eastAsia="MS Gothic" w:hAnsi="MS Gothic" w:cs="Segoe UI Symbol" w:hint="eastAsia"/>
              <w:lang w:eastAsia="es-ES"/>
            </w:rPr>
            <w:t>☐</w:t>
          </w:r>
        </w:sdtContent>
      </w:sdt>
      <w:r w:rsidRPr="00AE0E0B">
        <w:rPr>
          <w:rFonts w:eastAsia="Times New Roman" w:cstheme="minorHAnsi"/>
          <w:lang w:eastAsia="es-ES"/>
        </w:rPr>
        <w:t xml:space="preserve"> Varias instalaciones</w:t>
      </w:r>
      <w:r w:rsidR="00BC3B28">
        <w:rPr>
          <w:rFonts w:eastAsia="Times New Roman" w:cstheme="minorHAnsi"/>
          <w:lang w:eastAsia="es-ES"/>
        </w:rPr>
        <w:t>.</w:t>
      </w:r>
    </w:p>
    <w:p w14:paraId="13AE3DD3" w14:textId="400EEDBD" w:rsidR="00AB2BBF" w:rsidRDefault="00BC3B28" w:rsidP="00AB2BB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BC3B28">
        <w:rPr>
          <w:rFonts w:eastAsia="Times New Roman" w:cstheme="minorHAnsi"/>
          <w:b/>
          <w:bCs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351DD" wp14:editId="5FBA8CFE">
                <wp:simplePos x="0" y="0"/>
                <wp:positionH relativeFrom="margin">
                  <wp:align>right</wp:align>
                </wp:positionH>
                <wp:positionV relativeFrom="paragraph">
                  <wp:posOffset>831850</wp:posOffset>
                </wp:positionV>
                <wp:extent cx="5372100" cy="113347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9488F" w14:textId="77777777" w:rsidR="00BC3B28" w:rsidRDefault="00BC3B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351D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1.8pt;margin-top:65.5pt;width:423pt;height:89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" fillcolor="white [3201]" strokeweight=".5pt">
                <v:textbox>
                  <w:txbxContent>
                    <w:p w14:paraId="43F9488F" w14:textId="77777777" w:rsidR="00BC3B28" w:rsidRDefault="00BC3B28"/>
                  </w:txbxContent>
                </v:textbox>
                <w10:wrap anchorx="margin"/>
              </v:shape>
            </w:pict>
          </mc:Fallback>
        </mc:AlternateContent>
      </w:r>
      <w:r w:rsidR="00AB2BBF" w:rsidRPr="00BC3B28">
        <w:rPr>
          <w:rFonts w:eastAsia="Times New Roman" w:cstheme="minorHAnsi"/>
          <w:b/>
          <w:bCs/>
          <w:u w:val="single"/>
          <w:lang w:eastAsia="es-ES"/>
        </w:rPr>
        <w:t>En caso de que la empresa sea titular de varias instalaciones y el VAB se calcule a nivel de toda la empresa</w:t>
      </w:r>
      <w:r w:rsidR="00AB2BBF" w:rsidRPr="00BC3B28">
        <w:rPr>
          <w:rFonts w:eastAsia="Times New Roman" w:cstheme="minorHAnsi"/>
          <w:lang w:eastAsia="es-ES"/>
        </w:rPr>
        <w:t>, se debe indicar</w:t>
      </w:r>
      <w:r w:rsidR="00AE0E0B" w:rsidRPr="00BC3B28">
        <w:rPr>
          <w:rFonts w:eastAsia="Times New Roman" w:cstheme="minorHAnsi"/>
          <w:lang w:eastAsia="es-ES"/>
        </w:rPr>
        <w:t xml:space="preserve"> a continuación el </w:t>
      </w:r>
      <w:r w:rsidR="00AE0E0B" w:rsidRPr="00BC3B28">
        <w:rPr>
          <w:rFonts w:eastAsia="Times New Roman" w:cstheme="minorHAnsi"/>
          <w:b/>
          <w:bCs/>
          <w:u w:val="single"/>
          <w:lang w:eastAsia="es-ES"/>
        </w:rPr>
        <w:t>criterio de reparto</w:t>
      </w:r>
      <w:r w:rsidR="00AB2BBF" w:rsidRPr="00BC3B28">
        <w:rPr>
          <w:rFonts w:eastAsia="Times New Roman" w:cstheme="minorHAnsi"/>
          <w:b/>
          <w:bCs/>
          <w:lang w:eastAsia="es-ES"/>
        </w:rPr>
        <w:t xml:space="preserve"> </w:t>
      </w:r>
      <w:r w:rsidR="00AB2BBF" w:rsidRPr="00BC3B28">
        <w:rPr>
          <w:rFonts w:eastAsia="Times New Roman" w:cstheme="minorHAnsi"/>
          <w:lang w:eastAsia="es-ES"/>
        </w:rPr>
        <w:t>utilizado</w:t>
      </w:r>
      <w:r w:rsidR="00AE0E0B" w:rsidRPr="00BC3B28">
        <w:rPr>
          <w:rFonts w:eastAsia="Times New Roman" w:cstheme="minorHAnsi"/>
          <w:lang w:eastAsia="es-ES"/>
        </w:rPr>
        <w:t xml:space="preserve"> </w:t>
      </w:r>
      <w:r w:rsidR="00AB2BBF" w:rsidRPr="00BC3B28">
        <w:rPr>
          <w:rFonts w:eastAsia="Times New Roman" w:cstheme="minorHAnsi"/>
          <w:lang w:eastAsia="es-ES"/>
        </w:rPr>
        <w:t>para poner a disposición del auditor la información contable a nivel de</w:t>
      </w:r>
      <w:r>
        <w:rPr>
          <w:rFonts w:eastAsia="Times New Roman" w:cstheme="minorHAnsi"/>
          <w:lang w:eastAsia="es-ES"/>
        </w:rPr>
        <w:t>l</w:t>
      </w:r>
      <w:r w:rsidR="00AB2BBF" w:rsidRPr="00BC3B28">
        <w:rPr>
          <w:rFonts w:eastAsia="Times New Roman" w:cstheme="minorHAnsi"/>
          <w:lang w:eastAsia="es-ES"/>
        </w:rPr>
        <w:t xml:space="preserve"> punto o puntos de suministro</w:t>
      </w:r>
      <w:r>
        <w:rPr>
          <w:rFonts w:eastAsia="Times New Roman" w:cstheme="minorHAnsi"/>
          <w:lang w:eastAsia="es-ES"/>
        </w:rPr>
        <w:t xml:space="preserve"> que se desean certificar como electrointensivos:</w:t>
      </w:r>
    </w:p>
    <w:p w14:paraId="0F62FFA3" w14:textId="63F5C8A2" w:rsidR="00BC3B28" w:rsidRDefault="00BC3B28" w:rsidP="00AB2BB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p w14:paraId="671EE66F" w14:textId="277B2CA2" w:rsidR="00BC3B28" w:rsidRDefault="00BC3B28" w:rsidP="00AB2BB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p w14:paraId="3B6C0371" w14:textId="39CCCF8E" w:rsidR="00BC3B28" w:rsidRDefault="00BC3B28" w:rsidP="00AB2BB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p w14:paraId="01435BB2" w14:textId="10217EBA" w:rsidR="00BC3B28" w:rsidRDefault="00BC3B28" w:rsidP="00AB2BB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p w14:paraId="022E28DC" w14:textId="1D7ACE73" w:rsidR="00BC3B28" w:rsidRDefault="00BC3B28" w:rsidP="00BC3B2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BC3B28">
        <w:rPr>
          <w:rFonts w:eastAsia="Times New Roman" w:cstheme="minorHAnsi"/>
          <w:b/>
          <w:bCs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93FEE" wp14:editId="367D0028">
                <wp:simplePos x="0" y="0"/>
                <wp:positionH relativeFrom="margin">
                  <wp:posOffset>-13335</wp:posOffset>
                </wp:positionH>
                <wp:positionV relativeFrom="paragraph">
                  <wp:posOffset>969011</wp:posOffset>
                </wp:positionV>
                <wp:extent cx="5314950" cy="12954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4E3BF" w14:textId="77777777" w:rsidR="00BC3B28" w:rsidRDefault="00BC3B28" w:rsidP="00BC3B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93FEE" id="Cuadro de texto 3" o:spid="_x0000_s1027" type="#_x0000_t202" style="position:absolute;left:0;text-align:left;margin-left:-1.05pt;margin-top:76.3pt;width:418.5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" fillcolor="white [3201]" strokeweight=".5pt">
                <v:textbox>
                  <w:txbxContent>
                    <w:p w14:paraId="3A14E3BF" w14:textId="77777777" w:rsidR="00BC3B28" w:rsidRDefault="00BC3B28" w:rsidP="00BC3B28"/>
                  </w:txbxContent>
                </v:textbox>
                <w10:wrap anchorx="margin"/>
              </v:shape>
            </w:pict>
          </mc:Fallback>
        </mc:AlternateContent>
      </w:r>
      <w:r w:rsidRPr="00BC3B28">
        <w:rPr>
          <w:rFonts w:eastAsia="Times New Roman" w:cstheme="minorHAnsi"/>
          <w:b/>
          <w:bCs/>
          <w:u w:val="single"/>
          <w:lang w:eastAsia="es-ES"/>
        </w:rPr>
        <w:t>En caso de que la empresa sea titular de una única instalación, pero solo quiera certificar como electrointensivo algunos de los puntos de suministro asociaos a la misma</w:t>
      </w:r>
      <w:r>
        <w:rPr>
          <w:rFonts w:eastAsia="Times New Roman" w:cstheme="minorHAnsi"/>
          <w:lang w:eastAsia="es-ES"/>
        </w:rPr>
        <w:t xml:space="preserve">, </w:t>
      </w:r>
      <w:r w:rsidRPr="00BC3B28">
        <w:rPr>
          <w:rFonts w:eastAsia="Times New Roman" w:cstheme="minorHAnsi"/>
          <w:lang w:eastAsia="es-ES"/>
        </w:rPr>
        <w:t xml:space="preserve">se debe indicar a continuación el </w:t>
      </w:r>
      <w:r w:rsidRPr="00BC3B28">
        <w:rPr>
          <w:rFonts w:eastAsia="Times New Roman" w:cstheme="minorHAnsi"/>
          <w:b/>
          <w:bCs/>
          <w:u w:val="single"/>
          <w:lang w:eastAsia="es-ES"/>
        </w:rPr>
        <w:t>criterio de reparto</w:t>
      </w:r>
      <w:r w:rsidRPr="00BC3B28">
        <w:rPr>
          <w:rFonts w:eastAsia="Times New Roman" w:cstheme="minorHAnsi"/>
          <w:b/>
          <w:bCs/>
          <w:lang w:eastAsia="es-ES"/>
        </w:rPr>
        <w:t xml:space="preserve"> </w:t>
      </w:r>
      <w:r w:rsidRPr="00BC3B28">
        <w:rPr>
          <w:rFonts w:eastAsia="Times New Roman" w:cstheme="minorHAnsi"/>
          <w:lang w:eastAsia="es-ES"/>
        </w:rPr>
        <w:t>utilizado para poner a disposición del auditor la información contable a nivel de</w:t>
      </w:r>
      <w:r>
        <w:rPr>
          <w:rFonts w:eastAsia="Times New Roman" w:cstheme="minorHAnsi"/>
          <w:lang w:eastAsia="es-ES"/>
        </w:rPr>
        <w:t>l</w:t>
      </w:r>
      <w:r w:rsidRPr="00BC3B28">
        <w:rPr>
          <w:rFonts w:eastAsia="Times New Roman" w:cstheme="minorHAnsi"/>
          <w:lang w:eastAsia="es-ES"/>
        </w:rPr>
        <w:t xml:space="preserve"> punto o puntos de suministro</w:t>
      </w:r>
      <w:r>
        <w:rPr>
          <w:rFonts w:eastAsia="Times New Roman" w:cstheme="minorHAnsi"/>
          <w:lang w:eastAsia="es-ES"/>
        </w:rPr>
        <w:t xml:space="preserve"> que se desean certificar como electrointensivos:</w:t>
      </w:r>
    </w:p>
    <w:p w14:paraId="31350264" w14:textId="6F0BFD7F" w:rsidR="00BC3B28" w:rsidRDefault="00BC3B28" w:rsidP="00BC3B2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p w14:paraId="20DB89EF" w14:textId="77777777" w:rsidR="00BC3B28" w:rsidRDefault="00BC3B28" w:rsidP="00BC3B2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p w14:paraId="3FE2411C" w14:textId="77777777" w:rsidR="00BC3B28" w:rsidRDefault="00BC3B28" w:rsidP="00BC3B2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p w14:paraId="65E8AA0F" w14:textId="77777777" w:rsidR="00BC3B28" w:rsidRDefault="00BC3B28" w:rsidP="00BC3B2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es-ES"/>
        </w:rPr>
      </w:pPr>
    </w:p>
    <w:p w14:paraId="51D1B9FF" w14:textId="77777777" w:rsidR="00BC3B28" w:rsidRPr="00DD32B0" w:rsidRDefault="00BC3B28" w:rsidP="00BC3B2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"/>
          <w:szCs w:val="2"/>
          <w:lang w:eastAsia="es-ES"/>
        </w:rPr>
      </w:pPr>
    </w:p>
    <w:p w14:paraId="510D520C" w14:textId="7E74D445" w:rsidR="008508EA" w:rsidRDefault="008508EA" w:rsidP="008508EA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iCs/>
          <w:color w:val="4472C4" w:themeColor="accent1"/>
          <w:sz w:val="20"/>
          <w:szCs w:val="20"/>
          <w:lang w:eastAsia="es-ES"/>
        </w:rPr>
      </w:pPr>
      <w:r w:rsidRPr="0039282C">
        <w:rPr>
          <w:rFonts w:eastAsia="Times New Roman" w:cstheme="minorHAnsi"/>
          <w:i/>
          <w:iCs/>
          <w:color w:val="4472C4" w:themeColor="accent1"/>
          <w:sz w:val="20"/>
          <w:szCs w:val="20"/>
          <w:lang w:eastAsia="es-ES"/>
        </w:rPr>
        <w:t xml:space="preserve">Cuando no aplique ninguno de los casos anteriores, dejar en blanco las casillas. </w:t>
      </w:r>
    </w:p>
    <w:p w14:paraId="6300574C" w14:textId="77777777" w:rsidR="00DD32B0" w:rsidRPr="00DD32B0" w:rsidRDefault="00DD32B0" w:rsidP="008508EA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iCs/>
          <w:color w:val="4472C4" w:themeColor="accent1"/>
          <w:sz w:val="12"/>
          <w:szCs w:val="12"/>
          <w:lang w:eastAsia="es-ES"/>
        </w:rPr>
      </w:pPr>
    </w:p>
    <w:p w14:paraId="0BFE6928" w14:textId="5D58977A" w:rsidR="00BC3B28" w:rsidRPr="0039282C" w:rsidRDefault="008508EA" w:rsidP="008508EA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iCs/>
          <w:color w:val="4472C4" w:themeColor="accent1"/>
          <w:sz w:val="20"/>
          <w:szCs w:val="20"/>
          <w:lang w:eastAsia="es-ES"/>
        </w:rPr>
      </w:pPr>
      <w:r w:rsidRPr="0039282C">
        <w:rPr>
          <w:rFonts w:eastAsia="Times New Roman" w:cstheme="minorHAnsi"/>
          <w:i/>
          <w:iCs/>
          <w:color w:val="4472C4" w:themeColor="accent1"/>
          <w:sz w:val="20"/>
          <w:szCs w:val="20"/>
          <w:lang w:eastAsia="es-ES"/>
        </w:rPr>
        <w:t>Por ejemplo, si la empresa es titular únicamente de una instalación y desea certificar todos sus puntos de suministro; o si la empresa es titular de varias instalaciones, pero el VAB se calcula por separado para cada una de dichas instalaciones, no es necesario</w:t>
      </w:r>
      <w:r w:rsidR="0039282C">
        <w:rPr>
          <w:rFonts w:eastAsia="Times New Roman" w:cstheme="minorHAnsi"/>
          <w:i/>
          <w:iCs/>
          <w:color w:val="4472C4" w:themeColor="accent1"/>
          <w:sz w:val="20"/>
          <w:szCs w:val="20"/>
          <w:lang w:eastAsia="es-ES"/>
        </w:rPr>
        <w:t xml:space="preserve"> justificar ningún</w:t>
      </w:r>
      <w:r w:rsidRPr="0039282C">
        <w:rPr>
          <w:rFonts w:eastAsia="Times New Roman" w:cstheme="minorHAnsi"/>
          <w:i/>
          <w:iCs/>
          <w:color w:val="4472C4" w:themeColor="accent1"/>
          <w:sz w:val="20"/>
          <w:szCs w:val="20"/>
          <w:lang w:eastAsia="es-ES"/>
        </w:rPr>
        <w:t xml:space="preserve"> criterio de reparto.</w:t>
      </w:r>
    </w:p>
    <w:p w14:paraId="0B6CB246" w14:textId="77777777" w:rsidR="00643258" w:rsidRDefault="00643258" w:rsidP="00BC3B28">
      <w:p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</w:p>
    <w:p w14:paraId="095119DB" w14:textId="0792DD7C" w:rsidR="008508EA" w:rsidRPr="00BD7FC6" w:rsidRDefault="008508EA" w:rsidP="008508EA">
      <w:p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4</w:t>
      </w:r>
      <w:r w:rsidRPr="00AE0E0B">
        <w:rPr>
          <w:rFonts w:eastAsia="Times New Roman" w:cstheme="minorHAnsi"/>
          <w:b/>
          <w:bCs/>
          <w:lang w:eastAsia="es-ES"/>
        </w:rPr>
        <w:t xml:space="preserve">. </w:t>
      </w:r>
      <w:r>
        <w:rPr>
          <w:rFonts w:eastAsia="Times New Roman" w:cstheme="minorHAnsi"/>
          <w:b/>
          <w:bCs/>
          <w:lang w:eastAsia="es-ES"/>
        </w:rPr>
        <w:t>Información contable utilizada:</w:t>
      </w:r>
    </w:p>
    <w:p w14:paraId="383295D2" w14:textId="506AB446" w:rsidR="008508EA" w:rsidRDefault="00AB2BBF" w:rsidP="00AB2BB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4472C4" w:themeColor="accent1"/>
          <w:lang w:eastAsia="es-ES"/>
        </w:rPr>
      </w:pPr>
      <w:r w:rsidRPr="0039282C">
        <w:rPr>
          <w:rFonts w:eastAsia="Times New Roman" w:cstheme="minorHAnsi"/>
          <w:color w:val="4472C4" w:themeColor="accent1"/>
          <w:lang w:eastAsia="es-ES"/>
        </w:rPr>
        <w:t>Se debe utilizar la</w:t>
      </w:r>
      <w:r w:rsidR="00AE0E0B" w:rsidRPr="0039282C">
        <w:rPr>
          <w:rFonts w:eastAsia="Times New Roman" w:cstheme="minorHAnsi"/>
          <w:color w:val="4472C4" w:themeColor="accent1"/>
          <w:lang w:eastAsia="es-ES"/>
        </w:rPr>
        <w:t xml:space="preserve"> </w:t>
      </w:r>
      <w:r w:rsidR="00AE0E0B" w:rsidRPr="0039282C">
        <w:rPr>
          <w:rFonts w:eastAsia="Times New Roman" w:cstheme="minorHAnsi"/>
          <w:b/>
          <w:bCs/>
          <w:color w:val="4472C4" w:themeColor="accent1"/>
          <w:u w:val="single"/>
          <w:lang w:eastAsia="es-ES"/>
        </w:rPr>
        <w:t xml:space="preserve">mejor información contable disponible en el momento de </w:t>
      </w:r>
      <w:r w:rsidR="008508EA" w:rsidRPr="0039282C">
        <w:rPr>
          <w:rFonts w:eastAsia="Times New Roman" w:cstheme="minorHAnsi"/>
          <w:b/>
          <w:bCs/>
          <w:color w:val="4472C4" w:themeColor="accent1"/>
          <w:u w:val="single"/>
          <w:lang w:eastAsia="es-ES"/>
        </w:rPr>
        <w:t>la solicitud</w:t>
      </w:r>
      <w:r w:rsidR="00AE0E0B" w:rsidRPr="0039282C">
        <w:rPr>
          <w:rFonts w:eastAsia="Times New Roman" w:cstheme="minorHAnsi"/>
          <w:color w:val="4472C4" w:themeColor="accent1"/>
          <w:lang w:eastAsia="es-ES"/>
        </w:rPr>
        <w:t xml:space="preserve">. </w:t>
      </w:r>
      <w:r w:rsidR="00F06236" w:rsidRPr="0039282C">
        <w:rPr>
          <w:rFonts w:eastAsia="Times New Roman" w:cstheme="minorHAnsi"/>
          <w:color w:val="4472C4" w:themeColor="accent1"/>
          <w:lang w:eastAsia="es-ES"/>
        </w:rPr>
        <w:t>No es necesario que las cuentas del último año estén auditadas.</w:t>
      </w:r>
    </w:p>
    <w:p w14:paraId="3B460A67" w14:textId="153F4B25" w:rsidR="00AE0E0B" w:rsidRPr="00643258" w:rsidRDefault="00AE0E0B" w:rsidP="00AB2BB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4472C4" w:themeColor="accent1"/>
          <w:lang w:eastAsia="es-ES"/>
        </w:rPr>
      </w:pPr>
      <w:r w:rsidRPr="00643258">
        <w:rPr>
          <w:rFonts w:eastAsia="Times New Roman" w:cstheme="minorHAnsi"/>
          <w:color w:val="4472C4" w:themeColor="accent1"/>
          <w:lang w:eastAsia="es-ES"/>
        </w:rPr>
        <w:t>A estos efectos, se hace constar que:</w:t>
      </w:r>
    </w:p>
    <w:p w14:paraId="3D02B578" w14:textId="77777777" w:rsidR="008508EA" w:rsidRDefault="00AE0E0B" w:rsidP="008508EA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es-ES"/>
        </w:rPr>
      </w:pPr>
      <w:r w:rsidRPr="00AE0E0B">
        <w:rPr>
          <w:rFonts w:eastAsia="Times New Roman" w:cstheme="minorHAnsi"/>
          <w:lang w:eastAsia="es-ES"/>
        </w:rPr>
        <w:lastRenderedPageBreak/>
        <w:t>La empresa:</w:t>
      </w:r>
    </w:p>
    <w:p w14:paraId="1DC1BB79" w14:textId="3EB093E3" w:rsidR="008508EA" w:rsidRDefault="000F5052" w:rsidP="008508EA">
      <w:pPr>
        <w:spacing w:before="100" w:beforeAutospacing="1" w:after="100" w:afterAutospacing="1" w:line="240" w:lineRule="auto"/>
        <w:ind w:left="360"/>
        <w:contextualSpacing/>
        <w:rPr>
          <w:rFonts w:eastAsia="Times New Roman" w:cstheme="minorHAnsi"/>
          <w:lang w:eastAsia="es-ES"/>
        </w:rPr>
      </w:pPr>
      <w:sdt>
        <w:sdtPr>
          <w:rPr>
            <w:rFonts w:ascii="Segoe UI Symbol" w:eastAsia="Times New Roman" w:hAnsi="Segoe UI Symbol" w:cs="Segoe UI Symbol"/>
            <w:lang w:eastAsia="es-ES"/>
          </w:rPr>
          <w:id w:val="1475407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D8B">
            <w:rPr>
              <w:rFonts w:ascii="MS Gothic" w:eastAsia="MS Gothic" w:hAnsi="MS Gothic" w:cs="Segoe UI Symbol" w:hint="eastAsia"/>
              <w:lang w:eastAsia="es-ES"/>
            </w:rPr>
            <w:t>☐</w:t>
          </w:r>
        </w:sdtContent>
      </w:sdt>
      <w:r w:rsidR="008508EA" w:rsidRPr="00AE0E0B">
        <w:rPr>
          <w:rFonts w:eastAsia="Times New Roman" w:cstheme="minorHAnsi"/>
          <w:lang w:eastAsia="es-ES"/>
        </w:rPr>
        <w:t xml:space="preserve"> </w:t>
      </w:r>
      <w:r w:rsidR="008508EA">
        <w:rPr>
          <w:rFonts w:eastAsia="Times New Roman" w:cstheme="minorHAnsi"/>
          <w:lang w:eastAsia="es-ES"/>
        </w:rPr>
        <w:t>Está obligada a auditar sus cuentas anuales.</w:t>
      </w:r>
      <w:r w:rsidR="008508EA" w:rsidRPr="00AE0E0B">
        <w:rPr>
          <w:rFonts w:eastAsia="Times New Roman" w:cstheme="minorHAnsi"/>
          <w:lang w:eastAsia="es-ES"/>
        </w:rPr>
        <w:t xml:space="preserve"> </w:t>
      </w:r>
      <w:r w:rsidR="008508EA" w:rsidRPr="00AE0E0B">
        <w:rPr>
          <w:rFonts w:eastAsia="Times New Roman" w:cstheme="minorHAnsi"/>
          <w:lang w:eastAsia="es-ES"/>
        </w:rPr>
        <w:br/>
      </w:r>
      <w:sdt>
        <w:sdtPr>
          <w:rPr>
            <w:rFonts w:ascii="Segoe UI Symbol" w:eastAsia="Times New Roman" w:hAnsi="Segoe UI Symbol" w:cs="Segoe UI Symbol"/>
            <w:lang w:eastAsia="es-ES"/>
          </w:rPr>
          <w:id w:val="-37670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D8B">
            <w:rPr>
              <w:rFonts w:ascii="MS Gothic" w:eastAsia="MS Gothic" w:hAnsi="MS Gothic" w:cs="Segoe UI Symbol" w:hint="eastAsia"/>
              <w:lang w:eastAsia="es-ES"/>
            </w:rPr>
            <w:t>☐</w:t>
          </w:r>
        </w:sdtContent>
      </w:sdt>
      <w:r w:rsidR="008508EA" w:rsidRPr="00AE0E0B">
        <w:rPr>
          <w:rFonts w:eastAsia="Times New Roman" w:cstheme="minorHAnsi"/>
          <w:lang w:eastAsia="es-ES"/>
        </w:rPr>
        <w:t xml:space="preserve"> </w:t>
      </w:r>
      <w:r w:rsidR="008508EA">
        <w:rPr>
          <w:rFonts w:eastAsia="Times New Roman" w:cstheme="minorHAnsi"/>
          <w:lang w:eastAsia="es-ES"/>
        </w:rPr>
        <w:t>No está obligada a auditar sus cuentas anuales.</w:t>
      </w:r>
    </w:p>
    <w:p w14:paraId="02059C59" w14:textId="77777777" w:rsidR="008508EA" w:rsidRPr="008508EA" w:rsidRDefault="008508EA" w:rsidP="008508EA">
      <w:pPr>
        <w:spacing w:before="100" w:beforeAutospacing="1" w:after="100" w:afterAutospacing="1" w:line="240" w:lineRule="auto"/>
        <w:rPr>
          <w:rFonts w:eastAsia="Times New Roman" w:cstheme="minorHAnsi"/>
          <w:sz w:val="2"/>
          <w:szCs w:val="2"/>
          <w:lang w:eastAsia="es-ES"/>
        </w:rPr>
      </w:pPr>
    </w:p>
    <w:p w14:paraId="5B06667E" w14:textId="52E6F9AF" w:rsidR="00AE0E0B" w:rsidRPr="008508EA" w:rsidRDefault="00AE0E0B" w:rsidP="008508EA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8508EA">
        <w:rPr>
          <w:rFonts w:eastAsia="Times New Roman" w:cstheme="minorHAnsi"/>
          <w:lang w:eastAsia="es-ES"/>
        </w:rPr>
        <w:t>El cálculo del VAB se ha realizado sobre la base de:</w:t>
      </w:r>
    </w:p>
    <w:tbl>
      <w:tblPr>
        <w:tblStyle w:val="Tablanormal4"/>
        <w:tblW w:w="9369" w:type="dxa"/>
        <w:tblLook w:val="04A0" w:firstRow="1" w:lastRow="0" w:firstColumn="1" w:lastColumn="0" w:noHBand="0" w:noVBand="1"/>
      </w:tblPr>
      <w:tblGrid>
        <w:gridCol w:w="1278"/>
        <w:gridCol w:w="2413"/>
        <w:gridCol w:w="1703"/>
        <w:gridCol w:w="3975"/>
      </w:tblGrid>
      <w:tr w:rsidR="0039282C" w:rsidRPr="00BD7FC6" w14:paraId="260B2818" w14:textId="63ADEC53" w:rsidTr="00DD32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  <w:hideMark/>
          </w:tcPr>
          <w:p w14:paraId="1F96E8C9" w14:textId="77777777" w:rsidR="0039282C" w:rsidRPr="00AE0E0B" w:rsidRDefault="0039282C" w:rsidP="00F06236">
            <w:pPr>
              <w:jc w:val="center"/>
              <w:rPr>
                <w:rFonts w:eastAsia="Times New Roman" w:cstheme="minorHAnsi"/>
                <w:b w:val="0"/>
                <w:bCs w:val="0"/>
                <w:lang w:eastAsia="es-ES"/>
              </w:rPr>
            </w:pPr>
            <w:r w:rsidRPr="00AE0E0B">
              <w:rPr>
                <w:rFonts w:eastAsia="Times New Roman" w:cstheme="minorHAnsi"/>
                <w:lang w:eastAsia="es-ES"/>
              </w:rPr>
              <w:t>Año</w:t>
            </w:r>
          </w:p>
        </w:tc>
        <w:tc>
          <w:tcPr>
            <w:tcW w:w="2413" w:type="dxa"/>
            <w:vAlign w:val="center"/>
            <w:hideMark/>
          </w:tcPr>
          <w:p w14:paraId="7B6D27E7" w14:textId="77777777" w:rsidR="0039282C" w:rsidRPr="00AE0E0B" w:rsidRDefault="0039282C" w:rsidP="00F06236">
            <w:pPr>
              <w:ind w:right="-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es-ES"/>
              </w:rPr>
            </w:pPr>
            <w:r w:rsidRPr="00AE0E0B">
              <w:rPr>
                <w:rFonts w:eastAsia="Times New Roman" w:cstheme="minorHAnsi"/>
                <w:lang w:eastAsia="es-ES"/>
              </w:rPr>
              <w:t>Cuentas auditadas</w:t>
            </w:r>
          </w:p>
        </w:tc>
        <w:tc>
          <w:tcPr>
            <w:tcW w:w="1703" w:type="dxa"/>
            <w:vAlign w:val="center"/>
          </w:tcPr>
          <w:p w14:paraId="18BEA4EF" w14:textId="6F215AD2" w:rsidR="0039282C" w:rsidRPr="0039282C" w:rsidRDefault="0039282C" w:rsidP="0039282C">
            <w:pPr>
              <w:ind w:right="-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  <w:r w:rsidRPr="0039282C">
              <w:rPr>
                <w:rFonts w:eastAsia="Times New Roman" w:cstheme="minorHAnsi"/>
                <w:lang w:eastAsia="es-ES"/>
              </w:rPr>
              <w:t>Fecha auditoría</w:t>
            </w:r>
          </w:p>
        </w:tc>
        <w:tc>
          <w:tcPr>
            <w:tcW w:w="3975" w:type="dxa"/>
            <w:vAlign w:val="center"/>
          </w:tcPr>
          <w:p w14:paraId="22500FE2" w14:textId="1F39C2D5" w:rsidR="0039282C" w:rsidRPr="0039282C" w:rsidRDefault="0039282C" w:rsidP="0039282C">
            <w:pPr>
              <w:ind w:right="-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  <w:r w:rsidRPr="0039282C">
              <w:rPr>
                <w:rFonts w:eastAsia="Times New Roman" w:cstheme="minorHAnsi"/>
                <w:lang w:eastAsia="es-ES"/>
              </w:rPr>
              <w:t>Resultado auditoría</w:t>
            </w:r>
          </w:p>
        </w:tc>
      </w:tr>
      <w:tr w:rsidR="0039282C" w:rsidRPr="00BD7FC6" w14:paraId="6D2001AA" w14:textId="747E21DF" w:rsidTr="00DD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  <w:hideMark/>
          </w:tcPr>
          <w:p w14:paraId="150DEC40" w14:textId="2C4C97E9" w:rsidR="0039282C" w:rsidRPr="00AE0E0B" w:rsidRDefault="0039282C" w:rsidP="00F06236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AE0E0B">
              <w:rPr>
                <w:rFonts w:eastAsia="Times New Roman" w:cstheme="minorHAnsi"/>
                <w:lang w:eastAsia="es-ES"/>
              </w:rPr>
              <w:t>202</w:t>
            </w:r>
            <w:r>
              <w:rPr>
                <w:rFonts w:eastAsia="Times New Roman" w:cstheme="minorHAnsi"/>
                <w:lang w:eastAsia="es-ES"/>
              </w:rPr>
              <w:t>3</w:t>
            </w:r>
          </w:p>
        </w:tc>
        <w:tc>
          <w:tcPr>
            <w:tcW w:w="2413" w:type="dxa"/>
            <w:vAlign w:val="center"/>
            <w:hideMark/>
          </w:tcPr>
          <w:p w14:paraId="522D0A52" w14:textId="1D061275" w:rsidR="0039282C" w:rsidRPr="00AE0E0B" w:rsidRDefault="000F5052" w:rsidP="00F06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  <w:sdt>
              <w:sdtPr>
                <w:rPr>
                  <w:rFonts w:ascii="Segoe UI Symbol" w:eastAsia="Times New Roman" w:hAnsi="Segoe UI Symbol" w:cs="Segoe UI Symbol"/>
                  <w:lang w:eastAsia="es-ES"/>
                </w:rPr>
                <w:id w:val="-57451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D8B">
                  <w:rPr>
                    <w:rFonts w:ascii="MS Gothic" w:eastAsia="MS Gothic" w:hAnsi="MS Gothic" w:cs="Segoe UI Symbol" w:hint="eastAsia"/>
                    <w:lang w:eastAsia="es-ES"/>
                  </w:rPr>
                  <w:t>☐</w:t>
                </w:r>
              </w:sdtContent>
            </w:sdt>
            <w:r w:rsidR="0039282C" w:rsidRPr="00AE0E0B">
              <w:rPr>
                <w:rFonts w:eastAsia="Times New Roman" w:cstheme="minorHAnsi"/>
                <w:lang w:eastAsia="es-ES"/>
              </w:rPr>
              <w:t xml:space="preserve"> S</w:t>
            </w:r>
            <w:r w:rsidR="0039282C" w:rsidRPr="00AE0E0B">
              <w:rPr>
                <w:rFonts w:ascii="Calibri" w:eastAsia="Times New Roman" w:hAnsi="Calibri" w:cs="Calibri"/>
                <w:lang w:eastAsia="es-ES"/>
              </w:rPr>
              <w:t>í</w:t>
            </w:r>
            <w:r w:rsidR="0039282C" w:rsidRPr="00AE0E0B">
              <w:rPr>
                <w:rFonts w:eastAsia="Times New Roman" w:cstheme="minorHAnsi"/>
                <w:lang w:eastAsia="es-ES"/>
              </w:rPr>
              <w:t xml:space="preserve"> / </w:t>
            </w:r>
            <w:sdt>
              <w:sdtPr>
                <w:rPr>
                  <w:rFonts w:eastAsia="Times New Roman" w:cstheme="minorHAnsi"/>
                  <w:lang w:eastAsia="es-ES"/>
                </w:rPr>
                <w:id w:val="37860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D8B">
                  <w:rPr>
                    <w:rFonts w:ascii="MS Gothic" w:eastAsia="MS Gothic" w:hAnsi="MS Gothic" w:cstheme="minorHAnsi" w:hint="eastAsia"/>
                    <w:lang w:eastAsia="es-ES"/>
                  </w:rPr>
                  <w:t>☐</w:t>
                </w:r>
              </w:sdtContent>
            </w:sdt>
            <w:r w:rsidR="0039282C" w:rsidRPr="00AE0E0B">
              <w:rPr>
                <w:rFonts w:eastAsia="Times New Roman" w:cstheme="minorHAnsi"/>
                <w:lang w:eastAsia="es-ES"/>
              </w:rPr>
              <w:t xml:space="preserve"> No</w:t>
            </w:r>
          </w:p>
        </w:tc>
        <w:tc>
          <w:tcPr>
            <w:tcW w:w="1703" w:type="dxa"/>
          </w:tcPr>
          <w:p w14:paraId="3C2684B3" w14:textId="77777777" w:rsidR="0039282C" w:rsidRDefault="0039282C" w:rsidP="00F06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lang w:eastAsia="es-ES"/>
              </w:rPr>
            </w:pPr>
          </w:p>
        </w:tc>
        <w:tc>
          <w:tcPr>
            <w:tcW w:w="3975" w:type="dxa"/>
          </w:tcPr>
          <w:p w14:paraId="25E660DF" w14:textId="77777777" w:rsidR="0039282C" w:rsidRDefault="0039282C" w:rsidP="00F06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lang w:eastAsia="es-ES"/>
              </w:rPr>
            </w:pPr>
          </w:p>
        </w:tc>
      </w:tr>
      <w:tr w:rsidR="0039282C" w:rsidRPr="00BD7FC6" w14:paraId="1238B7B3" w14:textId="121F2468" w:rsidTr="00DD32B0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  <w:hideMark/>
          </w:tcPr>
          <w:p w14:paraId="7FECB6F6" w14:textId="0E26B59F" w:rsidR="0039282C" w:rsidRPr="00AE0E0B" w:rsidRDefault="0039282C" w:rsidP="00F06236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AE0E0B">
              <w:rPr>
                <w:rFonts w:eastAsia="Times New Roman" w:cstheme="minorHAnsi"/>
                <w:lang w:eastAsia="es-ES"/>
              </w:rPr>
              <w:t>202</w:t>
            </w:r>
            <w:r>
              <w:rPr>
                <w:rFonts w:eastAsia="Times New Roman" w:cstheme="minorHAnsi"/>
                <w:lang w:eastAsia="es-ES"/>
              </w:rPr>
              <w:t>4</w:t>
            </w:r>
          </w:p>
        </w:tc>
        <w:tc>
          <w:tcPr>
            <w:tcW w:w="2413" w:type="dxa"/>
            <w:vAlign w:val="center"/>
            <w:hideMark/>
          </w:tcPr>
          <w:p w14:paraId="37340443" w14:textId="074954D0" w:rsidR="0039282C" w:rsidRPr="00AE0E0B" w:rsidRDefault="000F5052" w:rsidP="00F06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  <w:sdt>
              <w:sdtPr>
                <w:rPr>
                  <w:rFonts w:eastAsia="Times New Roman" w:cstheme="minorHAnsi"/>
                  <w:lang w:eastAsia="es-ES"/>
                </w:rPr>
                <w:id w:val="-114882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D8B">
                  <w:rPr>
                    <w:rFonts w:ascii="MS Gothic" w:eastAsia="MS Gothic" w:hAnsi="MS Gothic" w:cstheme="minorHAnsi" w:hint="eastAsia"/>
                    <w:lang w:eastAsia="es-ES"/>
                  </w:rPr>
                  <w:t>☐</w:t>
                </w:r>
              </w:sdtContent>
            </w:sdt>
            <w:r w:rsidR="0039282C">
              <w:rPr>
                <w:rFonts w:eastAsia="Times New Roman" w:cstheme="minorHAnsi"/>
                <w:lang w:eastAsia="es-ES"/>
              </w:rPr>
              <w:t xml:space="preserve"> </w:t>
            </w:r>
            <w:r w:rsidR="0039282C" w:rsidRPr="00AE0E0B">
              <w:rPr>
                <w:rFonts w:eastAsia="Times New Roman" w:cstheme="minorHAnsi"/>
                <w:lang w:eastAsia="es-ES"/>
              </w:rPr>
              <w:t>S</w:t>
            </w:r>
            <w:r w:rsidR="0039282C" w:rsidRPr="00AE0E0B">
              <w:rPr>
                <w:rFonts w:ascii="Calibri" w:eastAsia="Times New Roman" w:hAnsi="Calibri" w:cs="Calibri"/>
                <w:lang w:eastAsia="es-ES"/>
              </w:rPr>
              <w:t>í</w:t>
            </w:r>
            <w:r w:rsidR="0039282C" w:rsidRPr="00AE0E0B">
              <w:rPr>
                <w:rFonts w:eastAsia="Times New Roman" w:cstheme="minorHAnsi"/>
                <w:lang w:eastAsia="es-ES"/>
              </w:rPr>
              <w:t xml:space="preserve"> / </w:t>
            </w:r>
            <w:sdt>
              <w:sdtPr>
                <w:rPr>
                  <w:rFonts w:eastAsia="Times New Roman" w:cstheme="minorHAnsi"/>
                  <w:lang w:eastAsia="es-ES"/>
                </w:rPr>
                <w:id w:val="-212822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D8B">
                  <w:rPr>
                    <w:rFonts w:ascii="MS Gothic" w:eastAsia="MS Gothic" w:hAnsi="MS Gothic" w:cstheme="minorHAnsi" w:hint="eastAsia"/>
                    <w:lang w:eastAsia="es-ES"/>
                  </w:rPr>
                  <w:t>☐</w:t>
                </w:r>
              </w:sdtContent>
            </w:sdt>
            <w:r w:rsidR="0039282C" w:rsidRPr="00AE0E0B">
              <w:rPr>
                <w:rFonts w:eastAsia="Times New Roman" w:cstheme="minorHAnsi"/>
                <w:lang w:eastAsia="es-ES"/>
              </w:rPr>
              <w:t xml:space="preserve"> No</w:t>
            </w:r>
          </w:p>
        </w:tc>
        <w:tc>
          <w:tcPr>
            <w:tcW w:w="1703" w:type="dxa"/>
          </w:tcPr>
          <w:p w14:paraId="01C896B6" w14:textId="77777777" w:rsidR="0039282C" w:rsidRDefault="0039282C" w:rsidP="00F06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975" w:type="dxa"/>
          </w:tcPr>
          <w:p w14:paraId="4FC451A4" w14:textId="77777777" w:rsidR="0039282C" w:rsidRDefault="0039282C" w:rsidP="00F06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</w:p>
        </w:tc>
      </w:tr>
      <w:tr w:rsidR="0039282C" w:rsidRPr="00BD7FC6" w14:paraId="64F48E53" w14:textId="397CF2B2" w:rsidTr="00DD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  <w:hideMark/>
          </w:tcPr>
          <w:p w14:paraId="24EBF6DE" w14:textId="1DAC665F" w:rsidR="0039282C" w:rsidRPr="00AE0E0B" w:rsidRDefault="0039282C" w:rsidP="00F06236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AE0E0B">
              <w:rPr>
                <w:rFonts w:eastAsia="Times New Roman" w:cstheme="minorHAnsi"/>
                <w:lang w:eastAsia="es-ES"/>
              </w:rPr>
              <w:t>202</w:t>
            </w:r>
            <w:r>
              <w:rPr>
                <w:rFonts w:eastAsia="Times New Roman" w:cstheme="minorHAnsi"/>
                <w:lang w:eastAsia="es-ES"/>
              </w:rPr>
              <w:t>5</w:t>
            </w:r>
          </w:p>
        </w:tc>
        <w:tc>
          <w:tcPr>
            <w:tcW w:w="2413" w:type="dxa"/>
            <w:vAlign w:val="center"/>
            <w:hideMark/>
          </w:tcPr>
          <w:p w14:paraId="0B6A55E7" w14:textId="38E7A56D" w:rsidR="0039282C" w:rsidRPr="00AE0E0B" w:rsidRDefault="000F5052" w:rsidP="00F06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  <w:sdt>
              <w:sdtPr>
                <w:rPr>
                  <w:rFonts w:eastAsia="Times New Roman" w:cstheme="minorHAnsi"/>
                  <w:lang w:eastAsia="es-ES"/>
                </w:rPr>
                <w:id w:val="-17202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D8B">
                  <w:rPr>
                    <w:rFonts w:ascii="MS Gothic" w:eastAsia="MS Gothic" w:hAnsi="MS Gothic" w:cstheme="minorHAnsi" w:hint="eastAsia"/>
                    <w:lang w:eastAsia="es-ES"/>
                  </w:rPr>
                  <w:t>☐</w:t>
                </w:r>
              </w:sdtContent>
            </w:sdt>
            <w:r w:rsidR="0039282C" w:rsidRPr="00AE0E0B">
              <w:rPr>
                <w:rFonts w:eastAsia="Times New Roman" w:cstheme="minorHAnsi"/>
                <w:lang w:eastAsia="es-ES"/>
              </w:rPr>
              <w:t xml:space="preserve"> S</w:t>
            </w:r>
            <w:r w:rsidR="0039282C" w:rsidRPr="00AE0E0B">
              <w:rPr>
                <w:rFonts w:ascii="Calibri" w:eastAsia="Times New Roman" w:hAnsi="Calibri" w:cs="Calibri"/>
                <w:lang w:eastAsia="es-ES"/>
              </w:rPr>
              <w:t>í</w:t>
            </w:r>
            <w:r w:rsidR="0039282C" w:rsidRPr="00AE0E0B">
              <w:rPr>
                <w:rFonts w:eastAsia="Times New Roman" w:cstheme="minorHAnsi"/>
                <w:lang w:eastAsia="es-ES"/>
              </w:rPr>
              <w:t xml:space="preserve"> / </w:t>
            </w:r>
            <w:sdt>
              <w:sdtPr>
                <w:rPr>
                  <w:rFonts w:eastAsia="Times New Roman" w:cstheme="minorHAnsi"/>
                  <w:lang w:eastAsia="es-ES"/>
                </w:rPr>
                <w:id w:val="133673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D8B">
                  <w:rPr>
                    <w:rFonts w:ascii="MS Gothic" w:eastAsia="MS Gothic" w:hAnsi="MS Gothic" w:cstheme="minorHAnsi" w:hint="eastAsia"/>
                    <w:lang w:eastAsia="es-ES"/>
                  </w:rPr>
                  <w:t>☐</w:t>
                </w:r>
              </w:sdtContent>
            </w:sdt>
            <w:r w:rsidR="0039282C" w:rsidRPr="00AE0E0B">
              <w:rPr>
                <w:rFonts w:eastAsia="Times New Roman" w:cstheme="minorHAnsi"/>
                <w:lang w:eastAsia="es-ES"/>
              </w:rPr>
              <w:t xml:space="preserve"> No</w:t>
            </w:r>
          </w:p>
        </w:tc>
        <w:tc>
          <w:tcPr>
            <w:tcW w:w="1703" w:type="dxa"/>
          </w:tcPr>
          <w:p w14:paraId="50A3DF54" w14:textId="77777777" w:rsidR="0039282C" w:rsidRDefault="0039282C" w:rsidP="00F06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975" w:type="dxa"/>
          </w:tcPr>
          <w:p w14:paraId="097762A5" w14:textId="77777777" w:rsidR="0039282C" w:rsidRDefault="0039282C" w:rsidP="00F06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</w:p>
        </w:tc>
      </w:tr>
    </w:tbl>
    <w:p w14:paraId="23814539" w14:textId="77777777" w:rsidR="00F06236" w:rsidRDefault="00F06236" w:rsidP="00F06236">
      <w:pPr>
        <w:rPr>
          <w:rFonts w:eastAsia="Times New Roman" w:cstheme="minorHAnsi"/>
          <w:lang w:eastAsia="es-ES"/>
        </w:rPr>
      </w:pPr>
    </w:p>
    <w:p w14:paraId="609D5259" w14:textId="2885A5B6" w:rsidR="00BD7FC6" w:rsidRPr="00BD7FC6" w:rsidRDefault="0039282C" w:rsidP="00F06236">
      <w:pPr>
        <w:rPr>
          <w:rFonts w:eastAsia="Times New Roman" w:cstheme="minorHAnsi"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5</w:t>
      </w:r>
      <w:r w:rsidR="00AE0E0B" w:rsidRPr="00AE0E0B">
        <w:rPr>
          <w:rFonts w:eastAsia="Times New Roman" w:cstheme="minorHAnsi"/>
          <w:b/>
          <w:bCs/>
          <w:lang w:eastAsia="es-ES"/>
        </w:rPr>
        <w:t xml:space="preserve">. </w:t>
      </w:r>
      <w:r w:rsidR="00F06236">
        <w:rPr>
          <w:rFonts w:eastAsia="Times New Roman" w:cstheme="minorHAnsi"/>
          <w:b/>
          <w:bCs/>
          <w:lang w:eastAsia="es-ES"/>
        </w:rPr>
        <w:t>Cálculo</w:t>
      </w:r>
      <w:r w:rsidR="00AE0E0B" w:rsidRPr="00AE0E0B">
        <w:rPr>
          <w:rFonts w:eastAsia="Times New Roman" w:cstheme="minorHAnsi"/>
          <w:b/>
          <w:bCs/>
          <w:lang w:eastAsia="es-ES"/>
        </w:rPr>
        <w:t xml:space="preserve"> del VAB</w:t>
      </w:r>
      <w:r w:rsidR="00F06236">
        <w:rPr>
          <w:rFonts w:eastAsia="Times New Roman" w:cstheme="minorHAnsi"/>
          <w:b/>
          <w:bCs/>
          <w:lang w:eastAsia="es-ES"/>
        </w:rPr>
        <w:t>:</w:t>
      </w:r>
    </w:p>
    <w:p w14:paraId="79C1E3E3" w14:textId="69924004" w:rsidR="00BD7FC6" w:rsidRPr="00643258" w:rsidRDefault="00BD7FC6" w:rsidP="00D31EF8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4472C4" w:themeColor="accent1"/>
          <w:sz w:val="20"/>
          <w:szCs w:val="20"/>
          <w:lang w:eastAsia="es-ES"/>
        </w:rPr>
      </w:pPr>
      <w:r w:rsidRPr="00643258">
        <w:rPr>
          <w:rFonts w:eastAsia="Times New Roman" w:cstheme="minorHAnsi"/>
          <w:color w:val="4472C4" w:themeColor="accent1"/>
          <w:sz w:val="20"/>
          <w:szCs w:val="20"/>
          <w:lang w:eastAsia="es-ES"/>
        </w:rPr>
        <w:t>El valor añadido bruto se calculará, con remisión a los conceptos del Plan General de Contabilidad, como</w:t>
      </w:r>
      <w:r w:rsidR="00F06236" w:rsidRPr="00643258">
        <w:rPr>
          <w:rFonts w:eastAsia="Times New Roman" w:cstheme="minorHAnsi"/>
          <w:color w:val="4472C4" w:themeColor="accent1"/>
          <w:sz w:val="20"/>
          <w:szCs w:val="20"/>
          <w:lang w:eastAsia="es-ES"/>
        </w:rPr>
        <w:t xml:space="preserve"> </w:t>
      </w:r>
      <w:r w:rsidRPr="00643258">
        <w:rPr>
          <w:rFonts w:eastAsia="Times New Roman" w:cstheme="minorHAnsi"/>
          <w:color w:val="4472C4" w:themeColor="accent1"/>
          <w:sz w:val="20"/>
          <w:szCs w:val="20"/>
          <w:lang w:eastAsia="es-ES"/>
        </w:rPr>
        <w:t xml:space="preserve">la suma del importe neto de la cifra de negocios, la variación de existencias de productos terminados y en curso de fabricación, los trabajos realizados por la empresa para su activo, otros ingresos de explotación y la imputación de subvenciones de inmovilizado no financiero, a lo que se restarán los aprovisionamientos y otros gastos de explotación. </w:t>
      </w:r>
    </w:p>
    <w:p w14:paraId="117137C4" w14:textId="7656D4BF" w:rsidR="00BD7FC6" w:rsidRPr="00643258" w:rsidRDefault="00BD7FC6" w:rsidP="00D31EF8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4472C4" w:themeColor="accent1"/>
          <w:sz w:val="20"/>
          <w:szCs w:val="20"/>
          <w:lang w:eastAsia="es-ES"/>
        </w:rPr>
      </w:pPr>
      <w:r w:rsidRPr="00643258">
        <w:rPr>
          <w:rFonts w:eastAsia="Times New Roman" w:cstheme="minorHAnsi"/>
          <w:color w:val="4472C4" w:themeColor="accent1"/>
          <w:sz w:val="20"/>
          <w:szCs w:val="20"/>
          <w:lang w:eastAsia="es-ES"/>
        </w:rPr>
        <w:t>Las partidas de «otros gastos de explotación» serán las correspondientes exclusivamente a los tributos que graven los productos (tributos vinculados al volumen de negocios) o la producción (no vinculados al volumen de negocios) y que no sean recuperables directamente de la Hacienda Pública, las correspondientes a los gastos por emisión de gases de efecto invernadero y las correspondientes a los servicios exteriores, excluyendo de estos últimos cuantías referidas a las cuentas de arrendamientos y la parte de servicios prestados por otras empresas que consistan esencialmente en cesión de personal.</w:t>
      </w:r>
    </w:p>
    <w:p w14:paraId="1A88AC39" w14:textId="6C6B402A" w:rsidR="0039282C" w:rsidRPr="00643258" w:rsidRDefault="0039282C" w:rsidP="0039282C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4472C4" w:themeColor="accent1"/>
          <w:sz w:val="20"/>
          <w:szCs w:val="20"/>
          <w:lang w:eastAsia="es-ES"/>
        </w:rPr>
      </w:pPr>
      <w:r w:rsidRPr="00643258">
        <w:rPr>
          <w:rFonts w:eastAsia="Times New Roman" w:cstheme="minorHAnsi"/>
          <w:color w:val="4472C4" w:themeColor="accent1"/>
          <w:sz w:val="20"/>
          <w:szCs w:val="20"/>
          <w:lang w:eastAsia="es-ES"/>
        </w:rPr>
        <w:t>El VAB se calculará para el año natural, independientemente del año fiscal que haya definido la sociedad titular de la instalación.</w:t>
      </w:r>
    </w:p>
    <w:tbl>
      <w:tblPr>
        <w:tblStyle w:val="Tablaconcuadrcula"/>
        <w:tblpPr w:leftFromText="141" w:rightFromText="141" w:vertAnchor="text" w:horzAnchor="margin" w:tblpX="-572" w:tblpY="60"/>
        <w:tblOverlap w:val="never"/>
        <w:tblW w:w="9843" w:type="dxa"/>
        <w:tblLook w:val="04A0" w:firstRow="1" w:lastRow="0" w:firstColumn="1" w:lastColumn="0" w:noHBand="0" w:noVBand="1"/>
      </w:tblPr>
      <w:tblGrid>
        <w:gridCol w:w="3234"/>
        <w:gridCol w:w="2350"/>
        <w:gridCol w:w="2203"/>
        <w:gridCol w:w="2056"/>
      </w:tblGrid>
      <w:tr w:rsidR="00643258" w:rsidRPr="003C26CF" w14:paraId="31B6F7D1" w14:textId="77777777" w:rsidTr="00643258">
        <w:trPr>
          <w:trHeight w:val="518"/>
        </w:trPr>
        <w:tc>
          <w:tcPr>
            <w:tcW w:w="3234" w:type="dxa"/>
            <w:vAlign w:val="center"/>
          </w:tcPr>
          <w:p w14:paraId="42252BC6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50" w:type="dxa"/>
            <w:shd w:val="clear" w:color="auto" w:fill="B4C6E7" w:themeFill="accent1" w:themeFillTint="66"/>
            <w:vAlign w:val="center"/>
          </w:tcPr>
          <w:p w14:paraId="270D2957" w14:textId="77777777" w:rsidR="00643258" w:rsidRPr="0039282C" w:rsidRDefault="00643258" w:rsidP="00914CF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9282C">
              <w:rPr>
                <w:rFonts w:asciiTheme="minorHAnsi" w:hAnsiTheme="minorHAnsi" w:cstheme="minorHAnsi"/>
                <w:b/>
                <w:bCs/>
              </w:rPr>
              <w:t>2023</w:t>
            </w:r>
          </w:p>
        </w:tc>
        <w:tc>
          <w:tcPr>
            <w:tcW w:w="2203" w:type="dxa"/>
            <w:shd w:val="clear" w:color="auto" w:fill="B4C6E7" w:themeFill="accent1" w:themeFillTint="66"/>
            <w:vAlign w:val="center"/>
          </w:tcPr>
          <w:p w14:paraId="3EF7C35A" w14:textId="77777777" w:rsidR="00643258" w:rsidRPr="0039282C" w:rsidRDefault="00643258" w:rsidP="00914CF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9282C">
              <w:rPr>
                <w:rFonts w:asciiTheme="minorHAnsi" w:hAnsiTheme="minorHAnsi" w:cstheme="minorHAnsi"/>
                <w:b/>
                <w:bCs/>
              </w:rPr>
              <w:t>2024</w:t>
            </w:r>
          </w:p>
        </w:tc>
        <w:tc>
          <w:tcPr>
            <w:tcW w:w="2056" w:type="dxa"/>
            <w:shd w:val="clear" w:color="auto" w:fill="B4C6E7" w:themeFill="accent1" w:themeFillTint="66"/>
            <w:vAlign w:val="center"/>
          </w:tcPr>
          <w:p w14:paraId="420E17E1" w14:textId="77777777" w:rsidR="00643258" w:rsidRPr="0039282C" w:rsidRDefault="00643258" w:rsidP="00914CF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9282C">
              <w:rPr>
                <w:rFonts w:asciiTheme="minorHAnsi" w:hAnsiTheme="minorHAnsi" w:cstheme="minorHAnsi"/>
                <w:b/>
                <w:bCs/>
              </w:rPr>
              <w:t>2025</w:t>
            </w:r>
          </w:p>
        </w:tc>
      </w:tr>
      <w:tr w:rsidR="00643258" w:rsidRPr="003C26CF" w14:paraId="05FA9DBB" w14:textId="77777777" w:rsidTr="00643258">
        <w:trPr>
          <w:trHeight w:val="469"/>
        </w:trPr>
        <w:tc>
          <w:tcPr>
            <w:tcW w:w="3234" w:type="dxa"/>
            <w:shd w:val="clear" w:color="auto" w:fill="E7E6E6" w:themeFill="background2"/>
            <w:vAlign w:val="center"/>
          </w:tcPr>
          <w:p w14:paraId="534DE80A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  <w:r w:rsidRPr="003C26CF">
              <w:rPr>
                <w:rFonts w:asciiTheme="minorHAnsi" w:hAnsiTheme="minorHAnsi" w:cstheme="minorHAnsi"/>
              </w:rPr>
              <w:t>Importe neto cifra de negocios</w:t>
            </w:r>
          </w:p>
        </w:tc>
        <w:tc>
          <w:tcPr>
            <w:tcW w:w="2350" w:type="dxa"/>
            <w:vAlign w:val="center"/>
          </w:tcPr>
          <w:p w14:paraId="6ECB9CAD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  <w:vAlign w:val="center"/>
          </w:tcPr>
          <w:p w14:paraId="144678E9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56" w:type="dxa"/>
            <w:vAlign w:val="center"/>
          </w:tcPr>
          <w:p w14:paraId="6E993106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3258" w:rsidRPr="003C26CF" w14:paraId="7F28F949" w14:textId="77777777" w:rsidTr="00643258">
        <w:trPr>
          <w:trHeight w:val="469"/>
        </w:trPr>
        <w:tc>
          <w:tcPr>
            <w:tcW w:w="3234" w:type="dxa"/>
            <w:shd w:val="clear" w:color="auto" w:fill="E7E6E6" w:themeFill="background2"/>
            <w:vAlign w:val="center"/>
          </w:tcPr>
          <w:p w14:paraId="7A81CDCC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  <w:r w:rsidRPr="003C26CF">
              <w:rPr>
                <w:rFonts w:asciiTheme="minorHAnsi" w:hAnsiTheme="minorHAnsi" w:cstheme="minorHAnsi"/>
              </w:rPr>
              <w:t>Variación de existencias</w:t>
            </w:r>
          </w:p>
        </w:tc>
        <w:tc>
          <w:tcPr>
            <w:tcW w:w="2350" w:type="dxa"/>
            <w:vAlign w:val="center"/>
          </w:tcPr>
          <w:p w14:paraId="60C0F428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  <w:vAlign w:val="center"/>
          </w:tcPr>
          <w:p w14:paraId="656395D8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56" w:type="dxa"/>
            <w:vAlign w:val="center"/>
          </w:tcPr>
          <w:p w14:paraId="38786E37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3258" w:rsidRPr="003C26CF" w14:paraId="75CC5C0D" w14:textId="77777777" w:rsidTr="00643258">
        <w:trPr>
          <w:trHeight w:val="469"/>
        </w:trPr>
        <w:tc>
          <w:tcPr>
            <w:tcW w:w="3234" w:type="dxa"/>
            <w:shd w:val="clear" w:color="auto" w:fill="E7E6E6" w:themeFill="background2"/>
            <w:vAlign w:val="center"/>
          </w:tcPr>
          <w:p w14:paraId="61F06665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  <w:r w:rsidRPr="003C26CF">
              <w:rPr>
                <w:rFonts w:asciiTheme="minorHAnsi" w:hAnsiTheme="minorHAnsi" w:cstheme="minorHAnsi"/>
              </w:rPr>
              <w:t>Trabajos realizados para su activo</w:t>
            </w:r>
          </w:p>
        </w:tc>
        <w:tc>
          <w:tcPr>
            <w:tcW w:w="2350" w:type="dxa"/>
            <w:vAlign w:val="center"/>
          </w:tcPr>
          <w:p w14:paraId="5E951AB7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  <w:vAlign w:val="center"/>
          </w:tcPr>
          <w:p w14:paraId="192EB925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56" w:type="dxa"/>
            <w:vAlign w:val="center"/>
          </w:tcPr>
          <w:p w14:paraId="3081920A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3258" w:rsidRPr="003C26CF" w14:paraId="5D9F587D" w14:textId="77777777" w:rsidTr="00643258">
        <w:trPr>
          <w:trHeight w:val="469"/>
        </w:trPr>
        <w:tc>
          <w:tcPr>
            <w:tcW w:w="3234" w:type="dxa"/>
            <w:shd w:val="clear" w:color="auto" w:fill="E7E6E6" w:themeFill="background2"/>
            <w:vAlign w:val="center"/>
          </w:tcPr>
          <w:p w14:paraId="3BF4576F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  <w:r w:rsidRPr="003C26CF">
              <w:rPr>
                <w:rFonts w:asciiTheme="minorHAnsi" w:hAnsiTheme="minorHAnsi" w:cstheme="minorHAnsi"/>
              </w:rPr>
              <w:t>Otros ingresos de explotación</w:t>
            </w:r>
          </w:p>
        </w:tc>
        <w:tc>
          <w:tcPr>
            <w:tcW w:w="2350" w:type="dxa"/>
            <w:vAlign w:val="center"/>
          </w:tcPr>
          <w:p w14:paraId="27CB08C7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  <w:vAlign w:val="center"/>
          </w:tcPr>
          <w:p w14:paraId="331C90C3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56" w:type="dxa"/>
            <w:vAlign w:val="center"/>
          </w:tcPr>
          <w:p w14:paraId="69EA53D7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3258" w:rsidRPr="003C26CF" w14:paraId="2E404C87" w14:textId="77777777" w:rsidTr="00643258">
        <w:trPr>
          <w:trHeight w:val="469"/>
        </w:trPr>
        <w:tc>
          <w:tcPr>
            <w:tcW w:w="3234" w:type="dxa"/>
            <w:shd w:val="clear" w:color="auto" w:fill="E7E6E6" w:themeFill="background2"/>
            <w:vAlign w:val="center"/>
          </w:tcPr>
          <w:p w14:paraId="45129724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  <w:r w:rsidRPr="003C26CF">
              <w:rPr>
                <w:rFonts w:asciiTheme="minorHAnsi" w:hAnsiTheme="minorHAnsi" w:cstheme="minorHAnsi"/>
              </w:rPr>
              <w:t>Imputación de subvenciones de inmovilizado no financiero</w:t>
            </w:r>
          </w:p>
        </w:tc>
        <w:tc>
          <w:tcPr>
            <w:tcW w:w="2350" w:type="dxa"/>
            <w:vAlign w:val="center"/>
          </w:tcPr>
          <w:p w14:paraId="753D10D9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  <w:vAlign w:val="center"/>
          </w:tcPr>
          <w:p w14:paraId="42BC4DB1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56" w:type="dxa"/>
            <w:vAlign w:val="center"/>
          </w:tcPr>
          <w:p w14:paraId="4CFD58B1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3258" w:rsidRPr="003C26CF" w14:paraId="02C24F9F" w14:textId="77777777" w:rsidTr="00643258">
        <w:trPr>
          <w:trHeight w:val="469"/>
        </w:trPr>
        <w:tc>
          <w:tcPr>
            <w:tcW w:w="3234" w:type="dxa"/>
            <w:shd w:val="clear" w:color="auto" w:fill="AEAAAA" w:themeFill="background2" w:themeFillShade="BF"/>
            <w:vAlign w:val="center"/>
          </w:tcPr>
          <w:p w14:paraId="73C4A2CB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  <w:r w:rsidRPr="003C26CF">
              <w:rPr>
                <w:rFonts w:asciiTheme="minorHAnsi" w:hAnsiTheme="minorHAnsi" w:cstheme="minorHAnsi"/>
              </w:rPr>
              <w:t>Aprovisionamientos</w:t>
            </w:r>
          </w:p>
        </w:tc>
        <w:tc>
          <w:tcPr>
            <w:tcW w:w="2350" w:type="dxa"/>
            <w:vAlign w:val="center"/>
          </w:tcPr>
          <w:p w14:paraId="59A63816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  <w:vAlign w:val="center"/>
          </w:tcPr>
          <w:p w14:paraId="58C28506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56" w:type="dxa"/>
            <w:vAlign w:val="center"/>
          </w:tcPr>
          <w:p w14:paraId="397619A3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3258" w:rsidRPr="003C26CF" w14:paraId="128DEFCE" w14:textId="77777777" w:rsidTr="00643258">
        <w:trPr>
          <w:trHeight w:val="469"/>
        </w:trPr>
        <w:tc>
          <w:tcPr>
            <w:tcW w:w="3234" w:type="dxa"/>
            <w:shd w:val="clear" w:color="auto" w:fill="AEAAAA" w:themeFill="background2" w:themeFillShade="BF"/>
            <w:vAlign w:val="center"/>
          </w:tcPr>
          <w:p w14:paraId="73752C39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  <w:r w:rsidRPr="003C26CF">
              <w:rPr>
                <w:rFonts w:asciiTheme="minorHAnsi" w:hAnsiTheme="minorHAnsi" w:cstheme="minorHAnsi"/>
              </w:rPr>
              <w:t>Otros gastos de explotación</w:t>
            </w:r>
          </w:p>
        </w:tc>
        <w:tc>
          <w:tcPr>
            <w:tcW w:w="2350" w:type="dxa"/>
            <w:vAlign w:val="center"/>
          </w:tcPr>
          <w:p w14:paraId="712E8004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  <w:vAlign w:val="center"/>
          </w:tcPr>
          <w:p w14:paraId="1FF20D38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56" w:type="dxa"/>
            <w:vAlign w:val="center"/>
          </w:tcPr>
          <w:p w14:paraId="23F1E940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3258" w:rsidRPr="003C26CF" w14:paraId="39A1BF1B" w14:textId="77777777" w:rsidTr="00643258">
        <w:trPr>
          <w:trHeight w:val="469"/>
        </w:trPr>
        <w:tc>
          <w:tcPr>
            <w:tcW w:w="3234" w:type="dxa"/>
            <w:vAlign w:val="center"/>
          </w:tcPr>
          <w:p w14:paraId="6A35641C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26CF">
              <w:rPr>
                <w:rFonts w:asciiTheme="minorHAnsi" w:hAnsiTheme="minorHAnsi" w:cstheme="minorHAnsi"/>
                <w:b/>
                <w:bCs/>
              </w:rPr>
              <w:t>VAB</w:t>
            </w:r>
          </w:p>
        </w:tc>
        <w:tc>
          <w:tcPr>
            <w:tcW w:w="2350" w:type="dxa"/>
            <w:vAlign w:val="center"/>
          </w:tcPr>
          <w:p w14:paraId="1D4E81CE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  <w:vAlign w:val="center"/>
          </w:tcPr>
          <w:p w14:paraId="67D68A6F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56" w:type="dxa"/>
            <w:vAlign w:val="center"/>
          </w:tcPr>
          <w:p w14:paraId="2C89B2EB" w14:textId="77777777" w:rsidR="00643258" w:rsidRPr="003C26CF" w:rsidRDefault="00643258" w:rsidP="00914C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93F03B3" w14:textId="5C788B60" w:rsidR="003C26CF" w:rsidRPr="00643258" w:rsidRDefault="0039282C" w:rsidP="00BD7FC6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0"/>
          <w:szCs w:val="20"/>
          <w:lang w:eastAsia="es-ES"/>
        </w:rPr>
      </w:pPr>
      <w:r w:rsidRPr="00643258">
        <w:rPr>
          <w:rFonts w:eastAsia="Times New Roman" w:cstheme="minorHAnsi"/>
          <w:i/>
          <w:iCs/>
          <w:color w:val="4472C4" w:themeColor="accent1"/>
          <w:sz w:val="20"/>
          <w:szCs w:val="20"/>
          <w:lang w:eastAsia="es-ES"/>
        </w:rPr>
        <w:t xml:space="preserve">No es obligatorio utilizar </w:t>
      </w:r>
      <w:r w:rsidR="00DD32B0" w:rsidRPr="00643258">
        <w:rPr>
          <w:rFonts w:eastAsia="Times New Roman" w:cstheme="minorHAnsi"/>
          <w:i/>
          <w:iCs/>
          <w:color w:val="4472C4" w:themeColor="accent1"/>
          <w:sz w:val="20"/>
          <w:szCs w:val="20"/>
          <w:lang w:eastAsia="es-ES"/>
        </w:rPr>
        <w:t xml:space="preserve">el desglose </w:t>
      </w:r>
      <w:r w:rsidR="00643258" w:rsidRPr="00643258">
        <w:rPr>
          <w:rFonts w:eastAsia="Times New Roman" w:cstheme="minorHAnsi"/>
          <w:i/>
          <w:iCs/>
          <w:color w:val="4472C4" w:themeColor="accent1"/>
          <w:sz w:val="20"/>
          <w:szCs w:val="20"/>
          <w:lang w:eastAsia="es-ES"/>
        </w:rPr>
        <w:t>tal y como aparece en</w:t>
      </w:r>
      <w:r w:rsidR="00DD32B0" w:rsidRPr="00643258">
        <w:rPr>
          <w:rFonts w:eastAsia="Times New Roman" w:cstheme="minorHAnsi"/>
          <w:i/>
          <w:iCs/>
          <w:color w:val="4472C4" w:themeColor="accent1"/>
          <w:sz w:val="20"/>
          <w:szCs w:val="20"/>
          <w:lang w:eastAsia="es-ES"/>
        </w:rPr>
        <w:t xml:space="preserve"> la tabla; deben modificarla para adaptarla a su casuística para el mejor cálculo del Valor Añadido Bruto de su instalación</w:t>
      </w:r>
      <w:r w:rsidR="00DD32B0" w:rsidRPr="00643258">
        <w:rPr>
          <w:rFonts w:eastAsia="Times New Roman" w:cstheme="minorHAnsi"/>
          <w:i/>
          <w:iCs/>
          <w:sz w:val="20"/>
          <w:szCs w:val="20"/>
          <w:lang w:eastAsia="es-ES"/>
        </w:rPr>
        <w:t>.</w:t>
      </w:r>
    </w:p>
    <w:p w14:paraId="68ECD948" w14:textId="49C1B44B" w:rsidR="0039282C" w:rsidRDefault="0039282C" w:rsidP="0039282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lastRenderedPageBreak/>
        <w:t xml:space="preserve">Para el valor del VAB de los años 2023 y 2024, </w:t>
      </w:r>
      <w:r w:rsidRPr="00F06236">
        <w:rPr>
          <w:rFonts w:eastAsia="Times New Roman" w:cstheme="minorHAnsi"/>
          <w:b/>
          <w:bCs/>
          <w:u w:val="single"/>
          <w:lang w:eastAsia="es-ES"/>
        </w:rPr>
        <w:t>en caso de existir diferencias relevantes respecto al VAB comunicado en la solicitud del año anterior</w:t>
      </w:r>
      <w:r w:rsidRPr="00F06236">
        <w:rPr>
          <w:rFonts w:eastAsia="Times New Roman" w:cstheme="minorHAnsi"/>
          <w:lang w:eastAsia="es-ES"/>
        </w:rPr>
        <w:t xml:space="preserve">, se indica el motivo de dichas diferencias: </w:t>
      </w:r>
    </w:p>
    <w:tbl>
      <w:tblPr>
        <w:tblStyle w:val="Tablaconcuadrcula1clara-nfasis1"/>
        <w:tblW w:w="9820" w:type="dxa"/>
        <w:tblInd w:w="-714" w:type="dxa"/>
        <w:tblLook w:val="04A0" w:firstRow="1" w:lastRow="0" w:firstColumn="1" w:lastColumn="0" w:noHBand="0" w:noVBand="1"/>
      </w:tblPr>
      <w:tblGrid>
        <w:gridCol w:w="2455"/>
        <w:gridCol w:w="2455"/>
        <w:gridCol w:w="2455"/>
        <w:gridCol w:w="2455"/>
      </w:tblGrid>
      <w:tr w:rsidR="00643258" w14:paraId="61FE2501" w14:textId="77777777" w:rsidTr="00643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A15706C" w14:textId="27238620" w:rsidR="00643258" w:rsidRDefault="00643258" w:rsidP="0039282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VAB 2023 solicitud 2025</w:t>
            </w:r>
          </w:p>
        </w:tc>
        <w:tc>
          <w:tcPr>
            <w:tcW w:w="24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2E6F4EB" w14:textId="5896AC47" w:rsidR="00643258" w:rsidRDefault="00643258" w:rsidP="0039282C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VAB 2023 solicitud 2026</w:t>
            </w:r>
          </w:p>
        </w:tc>
        <w:tc>
          <w:tcPr>
            <w:tcW w:w="2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1F6E1EE" w14:textId="2BC30926" w:rsidR="00643258" w:rsidRDefault="00643258" w:rsidP="0039282C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VAB 2024 solicitud 2025</w:t>
            </w:r>
          </w:p>
        </w:tc>
        <w:tc>
          <w:tcPr>
            <w:tcW w:w="24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386B5EE" w14:textId="0BB6EF8A" w:rsidR="00643258" w:rsidRDefault="00643258" w:rsidP="0039282C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VAB 2024 solicitud 2026</w:t>
            </w:r>
          </w:p>
        </w:tc>
      </w:tr>
      <w:tr w:rsidR="00643258" w14:paraId="1344B6DD" w14:textId="77777777" w:rsidTr="00643258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DDE8462" w14:textId="77777777" w:rsidR="00643258" w:rsidRDefault="00643258" w:rsidP="0039282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24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18278B4" w14:textId="77777777" w:rsidR="00643258" w:rsidRDefault="00643258" w:rsidP="0039282C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2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972A49E" w14:textId="77777777" w:rsidR="00643258" w:rsidRDefault="00643258" w:rsidP="0039282C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24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C898875" w14:textId="774627D2" w:rsidR="00643258" w:rsidRDefault="00643258" w:rsidP="0039282C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s-ES"/>
              </w:rPr>
            </w:pPr>
          </w:p>
        </w:tc>
      </w:tr>
    </w:tbl>
    <w:p w14:paraId="5E2DD40B" w14:textId="10D3035B" w:rsidR="00DD32B0" w:rsidRDefault="00643258" w:rsidP="0039282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482BE" wp14:editId="6BF3D9A5">
                <wp:simplePos x="0" y="0"/>
                <wp:positionH relativeFrom="column">
                  <wp:posOffset>43815</wp:posOffset>
                </wp:positionH>
                <wp:positionV relativeFrom="paragraph">
                  <wp:posOffset>187324</wp:posOffset>
                </wp:positionV>
                <wp:extent cx="5343525" cy="1400175"/>
                <wp:effectExtent l="0" t="0" r="28575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EAC17F" w14:textId="543FBA97" w:rsidR="00643258" w:rsidRDefault="00F26703">
                            <w:r>
                              <w:t>Motivo: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482BE" id="Cuadro de texto 5" o:spid="_x0000_s1028" type="#_x0000_t202" style="position:absolute;left:0;text-align:left;margin-left:3.45pt;margin-top:14.75pt;width:420.75pt;height:1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" fillcolor="white [3201]" strokeweight=".5pt">
                <v:textbox>
                  <w:txbxContent>
                    <w:p w14:paraId="5BEAC17F" w14:textId="543FBA97" w:rsidR="00643258" w:rsidRDefault="00F26703">
                      <w:r>
                        <w:t>Motivo:</w:t>
                      </w:r>
                    </w:p>
                  </w:txbxContent>
                </v:textbox>
              </v:shape>
            </w:pict>
          </mc:Fallback>
        </mc:AlternateContent>
      </w:r>
    </w:p>
    <w:p w14:paraId="044660A5" w14:textId="1AF65091" w:rsidR="00643258" w:rsidRDefault="00643258" w:rsidP="0039282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p w14:paraId="767D8E1C" w14:textId="77777777" w:rsidR="00643258" w:rsidRDefault="00643258" w:rsidP="0039282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p w14:paraId="0DDE99E3" w14:textId="77777777" w:rsidR="00643258" w:rsidRDefault="00643258" w:rsidP="00DD32B0">
      <w:pPr>
        <w:rPr>
          <w:rFonts w:eastAsia="Times New Roman" w:cstheme="minorHAnsi"/>
          <w:b/>
          <w:bCs/>
          <w:lang w:eastAsia="es-ES"/>
        </w:rPr>
      </w:pPr>
    </w:p>
    <w:p w14:paraId="4B5F331C" w14:textId="04F17273" w:rsidR="00643258" w:rsidRDefault="00643258" w:rsidP="00DD32B0">
      <w:pPr>
        <w:rPr>
          <w:rFonts w:eastAsia="Times New Roman" w:cstheme="minorHAnsi"/>
          <w:b/>
          <w:bCs/>
          <w:lang w:eastAsia="es-ES"/>
        </w:rPr>
      </w:pPr>
    </w:p>
    <w:p w14:paraId="3DC061A5" w14:textId="4BD7DC9C" w:rsidR="00643258" w:rsidRPr="00F26703" w:rsidRDefault="00F26703" w:rsidP="00DD32B0">
      <w:pPr>
        <w:rPr>
          <w:rFonts w:eastAsia="Times New Roman" w:cstheme="minorHAnsi"/>
          <w:b/>
          <w:bCs/>
          <w:i/>
          <w:iCs/>
          <w:lang w:eastAsia="es-ES"/>
        </w:rPr>
      </w:pPr>
      <w:r w:rsidRPr="00F26703">
        <w:rPr>
          <w:rFonts w:eastAsia="Times New Roman" w:cstheme="minorHAnsi"/>
          <w:i/>
          <w:iCs/>
          <w:color w:val="4472C4" w:themeColor="accent1"/>
          <w:sz w:val="20"/>
          <w:szCs w:val="20"/>
          <w:lang w:eastAsia="es-ES"/>
        </w:rPr>
        <w:t>En caso de que el valor calculado para 2023 y 2024 coincida en esta solicitud con la solicitud del año anterior, no es necesario rellenar la tabla y la motivación.</w:t>
      </w:r>
    </w:p>
    <w:p w14:paraId="35C0C079" w14:textId="3EA4A8C4" w:rsidR="00F26703" w:rsidRDefault="00F26703" w:rsidP="00DD32B0">
      <w:pPr>
        <w:rPr>
          <w:rFonts w:eastAsia="Times New Roman" w:cstheme="minorHAnsi"/>
          <w:b/>
          <w:bCs/>
          <w:lang w:eastAsia="es-ES"/>
        </w:rPr>
      </w:pPr>
    </w:p>
    <w:p w14:paraId="4DEB33A1" w14:textId="77777777" w:rsidR="00F26703" w:rsidRDefault="00F26703" w:rsidP="00DD32B0">
      <w:pPr>
        <w:rPr>
          <w:rFonts w:eastAsia="Times New Roman" w:cstheme="minorHAnsi"/>
          <w:b/>
          <w:bCs/>
          <w:lang w:eastAsia="es-ES"/>
        </w:rPr>
      </w:pPr>
    </w:p>
    <w:p w14:paraId="410B4801" w14:textId="7E88E7EF" w:rsidR="00DD32B0" w:rsidRDefault="00643258" w:rsidP="00DD32B0">
      <w:pPr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6</w:t>
      </w:r>
      <w:r w:rsidR="00DD32B0" w:rsidRPr="00AE0E0B">
        <w:rPr>
          <w:rFonts w:eastAsia="Times New Roman" w:cstheme="minorHAnsi"/>
          <w:b/>
          <w:bCs/>
          <w:lang w:eastAsia="es-ES"/>
        </w:rPr>
        <w:t xml:space="preserve">. </w:t>
      </w:r>
      <w:r w:rsidR="00DD32B0">
        <w:rPr>
          <w:rFonts w:eastAsia="Times New Roman" w:cstheme="minorHAnsi"/>
          <w:b/>
          <w:bCs/>
          <w:lang w:eastAsia="es-ES"/>
        </w:rPr>
        <w:t>Visado del auditor:</w:t>
      </w:r>
    </w:p>
    <w:p w14:paraId="46822D67" w14:textId="70560C1D" w:rsidR="00643258" w:rsidRPr="00F26703" w:rsidRDefault="00DD32B0" w:rsidP="00643258">
      <w:pPr>
        <w:jc w:val="both"/>
        <w:rPr>
          <w:rFonts w:eastAsia="Times New Roman" w:cstheme="minorHAnsi"/>
          <w:b/>
          <w:bCs/>
          <w:color w:val="4472C4" w:themeColor="accent1"/>
          <w:lang w:eastAsia="es-ES"/>
        </w:rPr>
      </w:pPr>
      <w:r w:rsidRPr="00F26703">
        <w:rPr>
          <w:rFonts w:eastAsia="Times New Roman" w:cstheme="minorHAnsi"/>
          <w:b/>
          <w:bCs/>
          <w:color w:val="4472C4" w:themeColor="accent1"/>
          <w:lang w:eastAsia="es-ES"/>
        </w:rPr>
        <w:t>Este documento debe entregarse</w:t>
      </w:r>
      <w:r w:rsidR="00F26703" w:rsidRPr="00F26703">
        <w:rPr>
          <w:rFonts w:eastAsia="Times New Roman" w:cstheme="minorHAnsi"/>
          <w:b/>
          <w:bCs/>
          <w:color w:val="4472C4" w:themeColor="accent1"/>
          <w:lang w:eastAsia="es-ES"/>
        </w:rPr>
        <w:t>,</w:t>
      </w:r>
      <w:r w:rsidRPr="00F26703">
        <w:rPr>
          <w:rFonts w:eastAsia="Times New Roman" w:cstheme="minorHAnsi"/>
          <w:b/>
          <w:bCs/>
          <w:color w:val="4472C4" w:themeColor="accent1"/>
          <w:lang w:eastAsia="es-ES"/>
        </w:rPr>
        <w:t xml:space="preserve"> </w:t>
      </w:r>
      <w:r w:rsidR="00F26703" w:rsidRPr="00F26703">
        <w:rPr>
          <w:rFonts w:eastAsia="Times New Roman" w:cstheme="minorHAnsi"/>
          <w:b/>
          <w:bCs/>
          <w:color w:val="4472C4" w:themeColor="accent1"/>
          <w:lang w:eastAsia="es-ES"/>
        </w:rPr>
        <w:t xml:space="preserve">firmado por la empresa, </w:t>
      </w:r>
      <w:r w:rsidRPr="00F26703">
        <w:rPr>
          <w:rFonts w:eastAsia="Times New Roman" w:cstheme="minorHAnsi"/>
          <w:b/>
          <w:bCs/>
          <w:color w:val="4472C4" w:themeColor="accent1"/>
          <w:lang w:eastAsia="es-ES"/>
        </w:rPr>
        <w:t xml:space="preserve">al auditor de cuentas para </w:t>
      </w:r>
      <w:r w:rsidR="00F26703" w:rsidRPr="00F26703">
        <w:rPr>
          <w:rFonts w:eastAsia="Times New Roman" w:cstheme="minorHAnsi"/>
          <w:b/>
          <w:bCs/>
          <w:color w:val="4472C4" w:themeColor="accent1"/>
          <w:lang w:eastAsia="es-ES"/>
        </w:rPr>
        <w:t xml:space="preserve">que pueda certificar </w:t>
      </w:r>
      <w:r w:rsidRPr="00F26703">
        <w:rPr>
          <w:rFonts w:eastAsia="Times New Roman" w:cstheme="minorHAnsi"/>
          <w:b/>
          <w:bCs/>
          <w:color w:val="4472C4" w:themeColor="accent1"/>
          <w:lang w:eastAsia="es-ES"/>
        </w:rPr>
        <w:t xml:space="preserve">el correcto cálculo del Valor Añadido Bruto. </w:t>
      </w:r>
    </w:p>
    <w:p w14:paraId="5E717153" w14:textId="4A37C63F" w:rsidR="00DD32B0" w:rsidRPr="00F26703" w:rsidRDefault="00DD32B0" w:rsidP="00643258">
      <w:pPr>
        <w:jc w:val="both"/>
        <w:rPr>
          <w:rFonts w:eastAsia="Times New Roman" w:cstheme="minorHAnsi"/>
          <w:color w:val="4472C4" w:themeColor="accent1"/>
          <w:lang w:eastAsia="es-ES"/>
        </w:rPr>
      </w:pPr>
      <w:r w:rsidRPr="00F26703">
        <w:rPr>
          <w:rFonts w:eastAsia="Times New Roman" w:cstheme="minorHAnsi"/>
          <w:b/>
          <w:bCs/>
          <w:color w:val="4472C4" w:themeColor="accent1"/>
          <w:lang w:eastAsia="es-ES"/>
        </w:rPr>
        <w:t xml:space="preserve">En la solicitud para obtener el certificado de consumidor </w:t>
      </w:r>
      <w:r w:rsidR="00643258" w:rsidRPr="00F26703">
        <w:rPr>
          <w:rFonts w:eastAsia="Times New Roman" w:cstheme="minorHAnsi"/>
          <w:b/>
          <w:bCs/>
          <w:color w:val="4472C4" w:themeColor="accent1"/>
          <w:lang w:eastAsia="es-ES"/>
        </w:rPr>
        <w:t xml:space="preserve">electrointensivo debe entregarse el informe de auditor de cuentas que muestre su conformidad con el cálculo realizado en este informe, incluyendo </w:t>
      </w:r>
      <w:r w:rsidR="00030F9F" w:rsidRPr="00F26703">
        <w:rPr>
          <w:rFonts w:eastAsia="Times New Roman" w:cstheme="minorHAnsi"/>
          <w:b/>
          <w:bCs/>
          <w:color w:val="4472C4" w:themeColor="accent1"/>
          <w:lang w:eastAsia="es-ES"/>
        </w:rPr>
        <w:t xml:space="preserve">como anexo </w:t>
      </w:r>
      <w:r w:rsidR="00643258" w:rsidRPr="00F26703">
        <w:rPr>
          <w:rFonts w:eastAsia="Times New Roman" w:cstheme="minorHAnsi"/>
          <w:b/>
          <w:bCs/>
          <w:color w:val="4472C4" w:themeColor="accent1"/>
          <w:lang w:eastAsia="es-ES"/>
        </w:rPr>
        <w:t xml:space="preserve">este informe </w:t>
      </w:r>
      <w:r w:rsidR="00643258" w:rsidRPr="00F26703">
        <w:rPr>
          <w:rFonts w:eastAsia="Times New Roman" w:cstheme="minorHAnsi"/>
          <w:b/>
          <w:bCs/>
          <w:color w:val="4472C4" w:themeColor="accent1"/>
          <w:u w:val="single"/>
          <w:lang w:eastAsia="es-ES"/>
        </w:rPr>
        <w:t>visado por el auditor</w:t>
      </w:r>
      <w:r w:rsidR="00643258" w:rsidRPr="00F26703">
        <w:rPr>
          <w:rFonts w:eastAsia="Times New Roman" w:cstheme="minorHAnsi"/>
          <w:b/>
          <w:bCs/>
          <w:color w:val="4472C4" w:themeColor="accent1"/>
          <w:lang w:eastAsia="es-ES"/>
        </w:rPr>
        <w:t>.</w:t>
      </w:r>
    </w:p>
    <w:p w14:paraId="0D459254" w14:textId="77777777" w:rsidR="00DD32B0" w:rsidRDefault="00DD32B0" w:rsidP="0039282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sectPr w:rsidR="00DD32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4EC60" w14:textId="77777777" w:rsidR="000F5052" w:rsidRDefault="000F5052" w:rsidP="006A2E45">
      <w:pPr>
        <w:spacing w:after="0" w:line="240" w:lineRule="auto"/>
      </w:pPr>
      <w:r>
        <w:separator/>
      </w:r>
    </w:p>
  </w:endnote>
  <w:endnote w:type="continuationSeparator" w:id="0">
    <w:p w14:paraId="2A675730" w14:textId="77777777" w:rsidR="000F5052" w:rsidRDefault="000F5052" w:rsidP="006A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290AF" w14:textId="77777777" w:rsidR="000F5052" w:rsidRDefault="000F5052" w:rsidP="006A2E45">
      <w:pPr>
        <w:spacing w:after="0" w:line="240" w:lineRule="auto"/>
      </w:pPr>
      <w:r>
        <w:separator/>
      </w:r>
    </w:p>
  </w:footnote>
  <w:footnote w:type="continuationSeparator" w:id="0">
    <w:p w14:paraId="63815E64" w14:textId="77777777" w:rsidR="000F5052" w:rsidRDefault="000F5052" w:rsidP="006A2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C5398"/>
    <w:multiLevelType w:val="hybridMultilevel"/>
    <w:tmpl w:val="7A9055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E5077"/>
    <w:multiLevelType w:val="multilevel"/>
    <w:tmpl w:val="6442AF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B7022"/>
    <w:multiLevelType w:val="hybridMultilevel"/>
    <w:tmpl w:val="0F0A3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51356"/>
    <w:multiLevelType w:val="hybridMultilevel"/>
    <w:tmpl w:val="D624A70A"/>
    <w:lvl w:ilvl="0" w:tplc="5F5E2E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C1E16"/>
    <w:multiLevelType w:val="multilevel"/>
    <w:tmpl w:val="0D4E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137D6"/>
    <w:multiLevelType w:val="hybridMultilevel"/>
    <w:tmpl w:val="A074FA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64E13"/>
    <w:multiLevelType w:val="multilevel"/>
    <w:tmpl w:val="D61E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82E21"/>
    <w:multiLevelType w:val="hybridMultilevel"/>
    <w:tmpl w:val="D90C5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90DD5"/>
    <w:multiLevelType w:val="multilevel"/>
    <w:tmpl w:val="D3DC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E413AD"/>
    <w:multiLevelType w:val="hybridMultilevel"/>
    <w:tmpl w:val="F2040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0B"/>
    <w:rsid w:val="00030F9F"/>
    <w:rsid w:val="000F5052"/>
    <w:rsid w:val="00195762"/>
    <w:rsid w:val="001B3D86"/>
    <w:rsid w:val="00287D7D"/>
    <w:rsid w:val="00330D8B"/>
    <w:rsid w:val="003428AF"/>
    <w:rsid w:val="0039282C"/>
    <w:rsid w:val="003C26CF"/>
    <w:rsid w:val="004636C1"/>
    <w:rsid w:val="004A2B42"/>
    <w:rsid w:val="005D389A"/>
    <w:rsid w:val="00643258"/>
    <w:rsid w:val="006A2E45"/>
    <w:rsid w:val="007365AC"/>
    <w:rsid w:val="007640D7"/>
    <w:rsid w:val="008508EA"/>
    <w:rsid w:val="00A702D3"/>
    <w:rsid w:val="00AB2BBF"/>
    <w:rsid w:val="00AE0E0B"/>
    <w:rsid w:val="00AE1BE4"/>
    <w:rsid w:val="00B46E69"/>
    <w:rsid w:val="00BC3B28"/>
    <w:rsid w:val="00BD7FC6"/>
    <w:rsid w:val="00C1426F"/>
    <w:rsid w:val="00C2751C"/>
    <w:rsid w:val="00C9034F"/>
    <w:rsid w:val="00D31EF8"/>
    <w:rsid w:val="00DD32B0"/>
    <w:rsid w:val="00F06236"/>
    <w:rsid w:val="00F2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9D4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E0E0B"/>
    <w:rPr>
      <w:b/>
      <w:bCs/>
    </w:rPr>
  </w:style>
  <w:style w:type="paragraph" w:styleId="Prrafodelista">
    <w:name w:val="List Paragraph"/>
    <w:basedOn w:val="Normal"/>
    <w:uiPriority w:val="34"/>
    <w:qFormat/>
    <w:rsid w:val="00BD7F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BD7FC6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2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E45"/>
  </w:style>
  <w:style w:type="paragraph" w:styleId="Piedepgina">
    <w:name w:val="footer"/>
    <w:basedOn w:val="Normal"/>
    <w:link w:val="PiedepginaCar"/>
    <w:uiPriority w:val="99"/>
    <w:unhideWhenUsed/>
    <w:rsid w:val="006A2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E45"/>
  </w:style>
  <w:style w:type="table" w:styleId="Tablaconcuadrcula1clara-nfasis1">
    <w:name w:val="Grid Table 1 Light Accent 1"/>
    <w:basedOn w:val="Tablanormal"/>
    <w:uiPriority w:val="46"/>
    <w:rsid w:val="003428A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F062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-nfasis3">
    <w:name w:val="Grid Table 1 Light Accent 3"/>
    <w:basedOn w:val="Tablanormal"/>
    <w:uiPriority w:val="46"/>
    <w:rsid w:val="004636C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1016</Words>
  <Characters>5589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2026-01-20T08:37:00Z</dcterms:created>
  <dcterms:modified xsi:type="dcterms:W3CDTF">2026-01-20T08:37:00Z</dcterms:modified>
</cp:coreProperties>
</file>